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4CE68" w14:textId="77777777" w:rsidR="00DF4371" w:rsidRDefault="00D42A02">
      <w:pPr>
        <w:keepLines/>
        <w:tabs>
          <w:tab w:val="left" w:pos="567"/>
        </w:tabs>
        <w:snapToGrid w:val="0"/>
        <w:spacing w:after="0"/>
        <w:rPr>
          <w:rFonts w:ascii="Arial" w:eastAsia="MS Mincho" w:hAnsi="Arial" w:cs="Arial"/>
          <w:b/>
          <w:sz w:val="28"/>
          <w:szCs w:val="28"/>
        </w:rPr>
      </w:pPr>
      <w:r>
        <w:rPr>
          <w:rFonts w:ascii="Arial" w:hAnsi="Arial" w:cs="Arial"/>
          <w:b/>
          <w:sz w:val="28"/>
          <w:szCs w:val="28"/>
        </w:rPr>
        <w:t>3GPP TSG RAN Meeting #102</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t xml:space="preserve">  </w:t>
      </w:r>
      <w:r>
        <w:rPr>
          <w:rFonts w:ascii="Arial" w:hAnsi="Arial" w:cs="Arial"/>
          <w:b/>
          <w:sz w:val="28"/>
          <w:szCs w:val="28"/>
        </w:rPr>
        <w:t>RP-232905</w:t>
      </w:r>
    </w:p>
    <w:p w14:paraId="38BF2088" w14:textId="77777777" w:rsidR="00DF4371" w:rsidRDefault="00D42A02">
      <w:pPr>
        <w:keepLines/>
        <w:tabs>
          <w:tab w:val="left" w:pos="567"/>
        </w:tabs>
        <w:spacing w:after="0"/>
        <w:rPr>
          <w:rFonts w:ascii="Arial" w:hAnsi="Arial" w:cs="Arial"/>
          <w:b/>
          <w:sz w:val="28"/>
          <w:szCs w:val="28"/>
        </w:rPr>
      </w:pPr>
      <w:r>
        <w:rPr>
          <w:rFonts w:ascii="Arial" w:hAnsi="Arial" w:cs="Arial"/>
          <w:b/>
          <w:sz w:val="28"/>
          <w:szCs w:val="28"/>
        </w:rPr>
        <w:t>Edinburgh, Scotland, December 11-15, 2023</w:t>
      </w:r>
    </w:p>
    <w:p w14:paraId="174FD674" w14:textId="77777777" w:rsidR="00DF4371" w:rsidRDefault="00DF4371">
      <w:pPr>
        <w:pStyle w:val="af"/>
        <w:spacing w:after="120"/>
        <w:rPr>
          <w:rFonts w:ascii="Times New Roman" w:hAnsi="Times New Roman"/>
          <w:bCs/>
          <w:sz w:val="22"/>
          <w:szCs w:val="22"/>
          <w:lang w:eastAsia="ja-JP"/>
        </w:rPr>
      </w:pPr>
    </w:p>
    <w:p w14:paraId="6CE2D9D5" w14:textId="77777777" w:rsidR="00DF4371" w:rsidRDefault="00D42A02">
      <w:pPr>
        <w:pStyle w:val="af"/>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55CBBB56" w14:textId="77777777" w:rsidR="00DF4371" w:rsidRDefault="00D42A02">
      <w:pPr>
        <w:pStyle w:val="af"/>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channel modelling for ISAC in Rel-19</w:t>
      </w:r>
    </w:p>
    <w:p w14:paraId="03DEAEEF" w14:textId="77777777" w:rsidR="00DF4371" w:rsidRDefault="00D42A02">
      <w:pPr>
        <w:pStyle w:val="af"/>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9.1.1.7</w:t>
      </w:r>
    </w:p>
    <w:p w14:paraId="10E9AE64" w14:textId="77777777" w:rsidR="00DF4371" w:rsidRDefault="00D42A02">
      <w:pPr>
        <w:pStyle w:val="af"/>
        <w:tabs>
          <w:tab w:val="left" w:pos="1800"/>
        </w:tabs>
        <w:spacing w:after="12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14:paraId="6FD3E234" w14:textId="77777777" w:rsidR="00DF4371" w:rsidRDefault="00DF4371">
      <w:pPr>
        <w:pBdr>
          <w:bottom w:val="single" w:sz="4" w:space="1" w:color="auto"/>
        </w:pBdr>
        <w:tabs>
          <w:tab w:val="left" w:pos="2552"/>
        </w:tabs>
        <w:rPr>
          <w:rFonts w:eastAsia="宋体"/>
          <w:lang w:eastAsia="zh-CN"/>
        </w:rPr>
      </w:pPr>
      <w:bookmarkStart w:id="0" w:name="DocumentFor"/>
      <w:bookmarkStart w:id="1" w:name="Source"/>
      <w:bookmarkEnd w:id="0"/>
      <w:bookmarkEnd w:id="1"/>
    </w:p>
    <w:p w14:paraId="2E99E7B8" w14:textId="77777777" w:rsidR="00DF4371" w:rsidRDefault="00D42A02">
      <w:pPr>
        <w:pStyle w:val="1"/>
        <w:rPr>
          <w:rFonts w:ascii="Times New Roman" w:hAnsi="Times New Roman" w:cs="Times New Roman"/>
        </w:rPr>
      </w:pPr>
      <w:r>
        <w:rPr>
          <w:rFonts w:ascii="Times New Roman" w:hAnsi="Times New Roman" w:cs="Times New Roman"/>
        </w:rPr>
        <w:t>Introduction</w:t>
      </w:r>
    </w:p>
    <w:p w14:paraId="615B3703" w14:textId="77777777" w:rsidR="00DF4371" w:rsidRDefault="00D42A02">
      <w:pPr>
        <w:jc w:val="both"/>
        <w:rPr>
          <w:rFonts w:eastAsiaTheme="minorEastAsia"/>
          <w:lang w:eastAsia="zh-CN"/>
        </w:rPr>
      </w:pPr>
      <w:r>
        <w:rPr>
          <w:rFonts w:eastAsiaTheme="minorEastAsia" w:hint="eastAsia"/>
          <w:lang w:eastAsia="zh-CN"/>
        </w:rPr>
        <w:t>As an important potential technology of 5G-Advanced, integrated sensing and communication (ISAC)</w:t>
      </w:r>
      <w:r>
        <w:rPr>
          <w:rFonts w:eastAsiaTheme="minorEastAsia"/>
          <w:lang w:eastAsia="zh-CN"/>
        </w:rPr>
        <w:t xml:space="preserve">, which is expected to drive new services, can reuse existing spectrum and communication equipment to provide sensing ability. It </w:t>
      </w:r>
      <w:r>
        <w:rPr>
          <w:rFonts w:eastAsiaTheme="minorEastAsia" w:hint="eastAsia"/>
          <w:lang w:eastAsia="zh-CN"/>
        </w:rPr>
        <w:t>reduce</w:t>
      </w:r>
      <w:r>
        <w:rPr>
          <w:rFonts w:eastAsiaTheme="minorEastAsia"/>
          <w:lang w:eastAsia="zh-CN"/>
        </w:rPr>
        <w:t>s</w:t>
      </w:r>
      <w:r>
        <w:rPr>
          <w:rFonts w:eastAsiaTheme="minorEastAsia" w:hint="eastAsia"/>
          <w:lang w:eastAsia="zh-CN"/>
        </w:rPr>
        <w:t xml:space="preserve"> costs and </w:t>
      </w:r>
      <w:r>
        <w:rPr>
          <w:rFonts w:eastAsiaTheme="minorEastAsia"/>
          <w:lang w:eastAsia="zh-CN"/>
        </w:rPr>
        <w:t>improves</w:t>
      </w:r>
      <w:r>
        <w:rPr>
          <w:rFonts w:eastAsiaTheme="minorEastAsia" w:hint="eastAsia"/>
          <w:lang w:eastAsia="zh-CN"/>
        </w:rPr>
        <w:t xml:space="preserve"> resource utilization compar</w:t>
      </w:r>
      <w:r>
        <w:rPr>
          <w:rFonts w:eastAsiaTheme="minorEastAsia"/>
          <w:lang w:eastAsia="zh-CN"/>
        </w:rPr>
        <w:t>ing</w:t>
      </w:r>
      <w:r>
        <w:rPr>
          <w:rFonts w:eastAsiaTheme="minorEastAsia" w:hint="eastAsia"/>
          <w:lang w:eastAsia="zh-CN"/>
        </w:rPr>
        <w:t xml:space="preserve"> to </w:t>
      </w:r>
      <w:r>
        <w:rPr>
          <w:rFonts w:eastAsiaTheme="minorEastAsia"/>
          <w:lang w:eastAsia="zh-CN"/>
        </w:rPr>
        <w:t xml:space="preserve">using </w:t>
      </w:r>
      <w:r>
        <w:rPr>
          <w:rFonts w:eastAsiaTheme="minorEastAsia" w:hint="eastAsia"/>
          <w:lang w:eastAsia="zh-CN"/>
        </w:rPr>
        <w:t>two</w:t>
      </w:r>
      <w:r>
        <w:rPr>
          <w:rFonts w:eastAsiaTheme="minorEastAsia"/>
          <w:lang w:eastAsia="zh-CN"/>
        </w:rPr>
        <w:t xml:space="preserve"> separate </w:t>
      </w:r>
      <w:r>
        <w:rPr>
          <w:rFonts w:eastAsiaTheme="minorEastAsia" w:hint="eastAsia"/>
          <w:lang w:eastAsia="zh-CN"/>
        </w:rPr>
        <w:t>systems.</w:t>
      </w:r>
      <w:r>
        <w:rPr>
          <w:rFonts w:eastAsiaTheme="minorEastAsia"/>
          <w:lang w:eastAsia="zh-CN"/>
        </w:rPr>
        <w:t xml:space="preserve"> Moreover, sensing can assist communication, e.g. by reducing beam management cost, and meanwhile communication can also help in, e.g. cooperative network sensing. </w:t>
      </w:r>
    </w:p>
    <w:p w14:paraId="035A5EA3" w14:textId="77777777" w:rsidR="00DF4371" w:rsidRDefault="00D42A02">
      <w:pPr>
        <w:jc w:val="both"/>
        <w:rPr>
          <w:rFonts w:eastAsiaTheme="minorEastAsia"/>
          <w:lang w:eastAsia="zh-CN"/>
        </w:rPr>
      </w:pPr>
      <w:r>
        <w:rPr>
          <w:rFonts w:eastAsiaTheme="minorEastAsia"/>
          <w:lang w:eastAsia="zh-CN"/>
        </w:rPr>
        <w:t>In RAN #101, the following summary was achieved:</w:t>
      </w:r>
    </w:p>
    <w:tbl>
      <w:tblPr>
        <w:tblStyle w:val="afa"/>
        <w:tblW w:w="0" w:type="auto"/>
        <w:tblLook w:val="04A0" w:firstRow="1" w:lastRow="0" w:firstColumn="1" w:lastColumn="0" w:noHBand="0" w:noVBand="1"/>
      </w:tblPr>
      <w:tblGrid>
        <w:gridCol w:w="9062"/>
      </w:tblGrid>
      <w:tr w:rsidR="00DF4371" w14:paraId="66D5A537" w14:textId="77777777">
        <w:tc>
          <w:tcPr>
            <w:tcW w:w="9288" w:type="dxa"/>
          </w:tcPr>
          <w:p w14:paraId="3CED3FF3" w14:textId="77777777" w:rsidR="00DF4371" w:rsidRDefault="00D42A02">
            <w:pPr>
              <w:numPr>
                <w:ilvl w:val="0"/>
                <w:numId w:val="7"/>
              </w:numPr>
              <w:tabs>
                <w:tab w:val="clear" w:pos="720"/>
                <w:tab w:val="left" w:pos="120"/>
              </w:tabs>
              <w:spacing w:after="120" w:line="240" w:lineRule="auto"/>
              <w:ind w:leftChars="-120" w:left="120"/>
              <w:jc w:val="both"/>
              <w:rPr>
                <w:rFonts w:eastAsiaTheme="minorEastAsia"/>
                <w:lang w:eastAsia="zh-CN"/>
              </w:rPr>
            </w:pPr>
            <w:r>
              <w:rPr>
                <w:rFonts w:eastAsiaTheme="minorEastAsia"/>
                <w:lang w:eastAsia="zh-CN"/>
              </w:rPr>
              <w:t xml:space="preserve">RAN to select a small number of ISAC use cases from TR22.837, and to identify appropriate corresponding information needed for the point below, i.e. scenarios, frequency ranges and sensing modes. </w:t>
            </w:r>
          </w:p>
          <w:p w14:paraId="74BB119C" w14:textId="77777777" w:rsidR="00DF4371" w:rsidRDefault="00D42A02">
            <w:pPr>
              <w:numPr>
                <w:ilvl w:val="1"/>
                <w:numId w:val="7"/>
              </w:numPr>
              <w:tabs>
                <w:tab w:val="clear" w:pos="1440"/>
                <w:tab w:val="left" w:pos="840"/>
              </w:tabs>
              <w:spacing w:after="120" w:line="240" w:lineRule="auto"/>
              <w:ind w:leftChars="240" w:left="840"/>
              <w:jc w:val="both"/>
              <w:rPr>
                <w:rFonts w:eastAsiaTheme="minorEastAsia"/>
                <w:lang w:eastAsia="zh-CN"/>
              </w:rPr>
            </w:pPr>
            <w:r>
              <w:rPr>
                <w:rFonts w:eastAsiaTheme="minorEastAsia"/>
                <w:lang w:eastAsia="zh-CN"/>
              </w:rPr>
              <w:t>Also consider the ongoing SA1 TS22.137</w:t>
            </w:r>
          </w:p>
          <w:p w14:paraId="479F80B0" w14:textId="77777777" w:rsidR="00DF4371" w:rsidRDefault="00D42A02">
            <w:pPr>
              <w:numPr>
                <w:ilvl w:val="0"/>
                <w:numId w:val="8"/>
              </w:numPr>
              <w:tabs>
                <w:tab w:val="clear" w:pos="720"/>
                <w:tab w:val="left" w:pos="120"/>
              </w:tabs>
              <w:spacing w:after="120" w:line="240" w:lineRule="auto"/>
              <w:ind w:leftChars="-120" w:left="120"/>
              <w:jc w:val="both"/>
              <w:rPr>
                <w:rFonts w:eastAsiaTheme="minorEastAsia"/>
                <w:lang w:eastAsia="zh-CN"/>
              </w:rPr>
            </w:pPr>
            <w:r>
              <w:rPr>
                <w:rFonts w:eastAsiaTheme="minorEastAsia"/>
                <w:lang w:eastAsia="zh-CN"/>
              </w:rPr>
              <w:t>Potential objectives:</w:t>
            </w:r>
          </w:p>
          <w:p w14:paraId="4D18B2E2" w14:textId="77777777" w:rsidR="00DF4371" w:rsidRDefault="00D42A02">
            <w:pPr>
              <w:numPr>
                <w:ilvl w:val="1"/>
                <w:numId w:val="8"/>
              </w:numPr>
              <w:tabs>
                <w:tab w:val="clear" w:pos="1440"/>
                <w:tab w:val="left" w:pos="840"/>
              </w:tabs>
              <w:spacing w:after="120" w:line="240" w:lineRule="auto"/>
              <w:ind w:leftChars="240" w:left="840"/>
              <w:jc w:val="both"/>
              <w:rPr>
                <w:rFonts w:eastAsiaTheme="minorEastAsia"/>
                <w:lang w:eastAsia="zh-CN"/>
              </w:rPr>
            </w:pPr>
            <w:r>
              <w:rPr>
                <w:rFonts w:eastAsiaTheme="minorEastAsia"/>
                <w:lang w:eastAsia="zh-CN"/>
              </w:rPr>
              <w:t>A RAN1-led study objective to define channel modelling details for sensing using 38.901 (if applicable to the selected use cases) as a starting point, and taking into account relevant measurements, including:</w:t>
            </w:r>
          </w:p>
          <w:p w14:paraId="479364DD" w14:textId="77777777" w:rsidR="00DF4371" w:rsidRDefault="00D42A02">
            <w:pPr>
              <w:numPr>
                <w:ilvl w:val="2"/>
                <w:numId w:val="8"/>
              </w:numPr>
              <w:tabs>
                <w:tab w:val="clear" w:pos="2160"/>
                <w:tab w:val="left" w:pos="1560"/>
              </w:tabs>
              <w:spacing w:after="120" w:line="240" w:lineRule="auto"/>
              <w:ind w:leftChars="600" w:left="1560"/>
              <w:jc w:val="both"/>
              <w:rPr>
                <w:rFonts w:eastAsiaTheme="minorEastAsia"/>
                <w:lang w:eastAsia="zh-CN"/>
              </w:rPr>
            </w:pPr>
            <w:r>
              <w:rPr>
                <w:rFonts w:eastAsiaTheme="minorEastAsia"/>
                <w:lang w:eastAsia="zh-CN"/>
              </w:rPr>
              <w:t>Modelling of sensing targets and background environment, including, for example (if needed by the selected use cases), radar cross-section (RCS), mobility and clutter/scattering patterns;</w:t>
            </w:r>
          </w:p>
          <w:p w14:paraId="7C91472D" w14:textId="77777777" w:rsidR="00DF4371" w:rsidRDefault="00D42A02">
            <w:pPr>
              <w:numPr>
                <w:ilvl w:val="2"/>
                <w:numId w:val="8"/>
              </w:numPr>
              <w:tabs>
                <w:tab w:val="clear" w:pos="2160"/>
                <w:tab w:val="left" w:pos="1560"/>
              </w:tabs>
              <w:spacing w:after="120" w:line="240" w:lineRule="auto"/>
              <w:ind w:leftChars="600" w:left="1560"/>
              <w:jc w:val="both"/>
              <w:rPr>
                <w:rFonts w:eastAsiaTheme="minorEastAsia"/>
                <w:lang w:eastAsia="zh-CN"/>
              </w:rPr>
            </w:pPr>
            <w:r>
              <w:rPr>
                <w:rFonts w:eastAsiaTheme="minorEastAsia"/>
                <w:lang w:eastAsia="zh-CN"/>
              </w:rPr>
              <w:t>Spatial consistency.</w:t>
            </w:r>
          </w:p>
          <w:p w14:paraId="6C6481D4" w14:textId="77777777" w:rsidR="00DF4371" w:rsidRDefault="00D42A02">
            <w:pPr>
              <w:spacing w:after="120" w:line="240" w:lineRule="auto"/>
              <w:ind w:leftChars="400" w:left="800"/>
              <w:jc w:val="both"/>
              <w:rPr>
                <w:rFonts w:eastAsiaTheme="minorEastAsia"/>
                <w:lang w:eastAsia="zh-CN"/>
              </w:rPr>
            </w:pPr>
            <w:r>
              <w:rPr>
                <w:rFonts w:eastAsiaTheme="minorEastAsia"/>
                <w:lang w:eastAsia="zh-CN"/>
              </w:rPr>
              <w:t>This objective to start after completion of the first (RAN-led) objective if not already done in SID</w:t>
            </w:r>
          </w:p>
        </w:tc>
      </w:tr>
    </w:tbl>
    <w:p w14:paraId="2D300AEB" w14:textId="77777777" w:rsidR="00DF4371" w:rsidRDefault="00D42A02">
      <w:pPr>
        <w:spacing w:before="120"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n this document, we discuss use cases prioritization and channel model as an evaluation tool for ISAC study.</w:t>
      </w:r>
    </w:p>
    <w:p w14:paraId="271FAE57" w14:textId="77777777" w:rsidR="00DF4371" w:rsidRDefault="00D42A02">
      <w:pPr>
        <w:pStyle w:val="1"/>
        <w:rPr>
          <w:rFonts w:ascii="Times New Roman" w:hAnsi="Times New Roman" w:cs="Times New Roman"/>
        </w:rPr>
      </w:pPr>
      <w:r>
        <w:rPr>
          <w:rFonts w:ascii="Times New Roman" w:hAnsi="Times New Roman" w:cs="Times New Roman" w:hint="eastAsia"/>
        </w:rPr>
        <w:t xml:space="preserve">Discussion </w:t>
      </w:r>
    </w:p>
    <w:p w14:paraId="057018B3" w14:textId="77777777" w:rsidR="00DF4371" w:rsidRDefault="00D42A02">
      <w:pPr>
        <w:pStyle w:val="1"/>
        <w:numPr>
          <w:ilvl w:val="1"/>
          <w:numId w:val="1"/>
        </w:numPr>
        <w:rPr>
          <w:rFonts w:ascii="Times New Roman" w:hAnsi="Times New Roman" w:cs="Times New Roman"/>
        </w:rPr>
      </w:pPr>
      <w:r>
        <w:rPr>
          <w:rFonts w:ascii="Times New Roman" w:hAnsi="Times New Roman" w:cs="Times New Roman"/>
        </w:rPr>
        <w:t>High priority use cases for Rel-19 ISAC</w:t>
      </w:r>
    </w:p>
    <w:p w14:paraId="38703D61" w14:textId="77777777" w:rsidR="00DF4371" w:rsidRDefault="00D42A02">
      <w:pPr>
        <w:pStyle w:val="a0"/>
        <w:rPr>
          <w:lang w:eastAsia="zh-CN"/>
        </w:rPr>
      </w:pPr>
      <w:r>
        <w:rPr>
          <w:rFonts w:eastAsiaTheme="minorEastAsia" w:hint="eastAsia"/>
          <w:lang w:eastAsia="zh-CN"/>
        </w:rPr>
        <w:t>I</w:t>
      </w:r>
      <w:r>
        <w:rPr>
          <w:rFonts w:eastAsiaTheme="minorEastAsia"/>
          <w:lang w:eastAsia="zh-CN"/>
        </w:rPr>
        <w:t xml:space="preserve">n </w:t>
      </w:r>
      <w:r>
        <w:rPr>
          <w:lang w:eastAsia="zh-CN"/>
        </w:rPr>
        <w:t>TR22.837, plentiful use cases are discussed and further categorized into three types: o</w:t>
      </w:r>
      <w:r>
        <w:rPr>
          <w:rFonts w:hint="eastAsia"/>
          <w:lang w:eastAsia="zh-CN"/>
        </w:rPr>
        <w:t>bject detection and tracking</w:t>
      </w:r>
      <w:r>
        <w:rPr>
          <w:lang w:eastAsia="zh-CN"/>
        </w:rPr>
        <w:t>,</w:t>
      </w:r>
      <w:r>
        <w:rPr>
          <w:rFonts w:hint="eastAsia"/>
          <w:lang w:eastAsia="zh-CN"/>
        </w:rPr>
        <w:t xml:space="preserve"> </w:t>
      </w:r>
      <w:r>
        <w:rPr>
          <w:lang w:eastAsia="zh-CN"/>
        </w:rPr>
        <w:t>e</w:t>
      </w:r>
      <w:r>
        <w:rPr>
          <w:rFonts w:hint="eastAsia"/>
          <w:lang w:eastAsia="zh-CN"/>
        </w:rPr>
        <w:t>nvironment monito</w:t>
      </w:r>
      <w:r>
        <w:rPr>
          <w:lang w:eastAsia="zh-CN"/>
        </w:rPr>
        <w:t>ring and m</w:t>
      </w:r>
      <w:r>
        <w:rPr>
          <w:rFonts w:hint="eastAsia"/>
          <w:lang w:eastAsia="zh-CN"/>
        </w:rPr>
        <w:t>otion monitoring</w:t>
      </w:r>
      <w:r>
        <w:rPr>
          <w:lang w:eastAsia="zh-CN"/>
        </w:rPr>
        <w:t>, as listed in Table 1:</w:t>
      </w:r>
    </w:p>
    <w:p w14:paraId="44EF8E7A" w14:textId="77777777" w:rsidR="00DF4371" w:rsidRDefault="00D42A02">
      <w:pPr>
        <w:pStyle w:val="a0"/>
        <w:jc w:val="center"/>
        <w:rPr>
          <w:rFonts w:eastAsiaTheme="minorEastAsia"/>
          <w:lang w:eastAsia="zh-CN"/>
        </w:rPr>
      </w:pPr>
      <w:r>
        <w:rPr>
          <w:rFonts w:eastAsiaTheme="minorEastAsia"/>
          <w:lang w:eastAsia="zh-CN"/>
        </w:rPr>
        <w:t>Table 1 Sensing use cases</w:t>
      </w:r>
    </w:p>
    <w:tbl>
      <w:tblPr>
        <w:tblW w:w="9062" w:type="dxa"/>
        <w:tblLayout w:type="fixed"/>
        <w:tblCellMar>
          <w:left w:w="0" w:type="dxa"/>
          <w:right w:w="0" w:type="dxa"/>
        </w:tblCellMar>
        <w:tblLook w:val="04A0" w:firstRow="1" w:lastRow="0" w:firstColumn="1" w:lastColumn="0" w:noHBand="0" w:noVBand="1"/>
      </w:tblPr>
      <w:tblGrid>
        <w:gridCol w:w="983"/>
        <w:gridCol w:w="708"/>
        <w:gridCol w:w="3119"/>
        <w:gridCol w:w="4252"/>
      </w:tblGrid>
      <w:tr w:rsidR="00DF4371" w14:paraId="705FBE29" w14:textId="77777777">
        <w:tc>
          <w:tcPr>
            <w:tcW w:w="983" w:type="dxa"/>
            <w:tcBorders>
              <w:top w:val="single" w:sz="8" w:space="0" w:color="FFFFFF"/>
              <w:left w:val="single" w:sz="8" w:space="0" w:color="FFFFFF"/>
              <w:bottom w:val="single" w:sz="24" w:space="0" w:color="FFFFFF"/>
              <w:right w:val="single" w:sz="8" w:space="0" w:color="FFFFFF"/>
            </w:tcBorders>
            <w:shd w:val="clear" w:color="auto" w:fill="70AD47"/>
            <w:tcMar>
              <w:top w:w="72" w:type="dxa"/>
              <w:left w:w="144" w:type="dxa"/>
              <w:bottom w:w="72" w:type="dxa"/>
              <w:right w:w="144" w:type="dxa"/>
            </w:tcMar>
          </w:tcPr>
          <w:p w14:paraId="3539A8CD" w14:textId="77777777" w:rsidR="00DF4371" w:rsidRDefault="00D42A02">
            <w:pPr>
              <w:pStyle w:val="a0"/>
              <w:rPr>
                <w:lang w:eastAsia="zh-CN"/>
              </w:rPr>
            </w:pPr>
            <w:r>
              <w:rPr>
                <w:rFonts w:hint="eastAsia"/>
                <w:lang w:eastAsia="zh-CN"/>
              </w:rPr>
              <w:t>Type</w:t>
            </w:r>
          </w:p>
        </w:tc>
        <w:tc>
          <w:tcPr>
            <w:tcW w:w="708" w:type="dxa"/>
            <w:tcBorders>
              <w:top w:val="single" w:sz="8" w:space="0" w:color="FFFFFF"/>
              <w:left w:val="single" w:sz="8" w:space="0" w:color="FFFFFF"/>
              <w:bottom w:val="single" w:sz="24" w:space="0" w:color="FFFFFF"/>
              <w:right w:val="single" w:sz="8" w:space="0" w:color="FFFFFF"/>
            </w:tcBorders>
            <w:shd w:val="clear" w:color="auto" w:fill="70AD47"/>
            <w:tcMar>
              <w:top w:w="72" w:type="dxa"/>
              <w:left w:w="144" w:type="dxa"/>
              <w:bottom w:w="72" w:type="dxa"/>
              <w:right w:w="144" w:type="dxa"/>
            </w:tcMar>
          </w:tcPr>
          <w:p w14:paraId="000D8915" w14:textId="77777777" w:rsidR="00DF4371" w:rsidRDefault="00D42A02">
            <w:pPr>
              <w:pStyle w:val="a0"/>
              <w:rPr>
                <w:lang w:eastAsia="zh-CN"/>
              </w:rPr>
            </w:pPr>
            <w:r>
              <w:rPr>
                <w:rFonts w:hint="eastAsia"/>
                <w:lang w:eastAsia="zh-CN"/>
              </w:rPr>
              <w:t xml:space="preserve">Category </w:t>
            </w:r>
          </w:p>
        </w:tc>
        <w:tc>
          <w:tcPr>
            <w:tcW w:w="3119" w:type="dxa"/>
            <w:tcBorders>
              <w:top w:val="single" w:sz="8" w:space="0" w:color="FFFFFF"/>
              <w:left w:val="single" w:sz="8" w:space="0" w:color="FFFFFF"/>
              <w:bottom w:val="single" w:sz="24" w:space="0" w:color="FFFFFF"/>
              <w:right w:val="single" w:sz="8" w:space="0" w:color="FFFFFF"/>
            </w:tcBorders>
            <w:shd w:val="clear" w:color="auto" w:fill="70AD47"/>
            <w:tcMar>
              <w:top w:w="72" w:type="dxa"/>
              <w:left w:w="144" w:type="dxa"/>
              <w:bottom w:w="72" w:type="dxa"/>
              <w:right w:w="144" w:type="dxa"/>
            </w:tcMar>
          </w:tcPr>
          <w:p w14:paraId="22509E7B" w14:textId="77777777" w:rsidR="00DF4371" w:rsidRDefault="00D42A02">
            <w:pPr>
              <w:pStyle w:val="a0"/>
              <w:rPr>
                <w:lang w:eastAsia="zh-CN"/>
              </w:rPr>
            </w:pPr>
            <w:r>
              <w:rPr>
                <w:rFonts w:hint="eastAsia"/>
                <w:lang w:eastAsia="zh-CN"/>
              </w:rPr>
              <w:t>Service Area</w:t>
            </w:r>
          </w:p>
        </w:tc>
        <w:tc>
          <w:tcPr>
            <w:tcW w:w="4252" w:type="dxa"/>
            <w:tcBorders>
              <w:top w:val="single" w:sz="8" w:space="0" w:color="FFFFFF"/>
              <w:left w:val="single" w:sz="8" w:space="0" w:color="FFFFFF"/>
              <w:bottom w:val="single" w:sz="24" w:space="0" w:color="FFFFFF"/>
              <w:right w:val="single" w:sz="8" w:space="0" w:color="FFFFFF"/>
            </w:tcBorders>
            <w:shd w:val="clear" w:color="auto" w:fill="70AD47"/>
            <w:tcMar>
              <w:top w:w="72" w:type="dxa"/>
              <w:left w:w="144" w:type="dxa"/>
              <w:bottom w:w="72" w:type="dxa"/>
              <w:right w:w="144" w:type="dxa"/>
            </w:tcMar>
          </w:tcPr>
          <w:p w14:paraId="09DCA2D7" w14:textId="77777777" w:rsidR="00DF4371" w:rsidRDefault="00D42A02">
            <w:pPr>
              <w:pStyle w:val="a0"/>
              <w:rPr>
                <w:lang w:eastAsia="zh-CN"/>
              </w:rPr>
            </w:pPr>
            <w:r>
              <w:rPr>
                <w:rFonts w:hint="eastAsia"/>
                <w:lang w:eastAsia="zh-CN"/>
              </w:rPr>
              <w:t>Example services</w:t>
            </w:r>
          </w:p>
        </w:tc>
      </w:tr>
      <w:tr w:rsidR="00DF4371" w14:paraId="0F33618E" w14:textId="77777777">
        <w:trPr>
          <w:trHeight w:val="1045"/>
        </w:trPr>
        <w:tc>
          <w:tcPr>
            <w:tcW w:w="983" w:type="dxa"/>
            <w:vMerge w:val="restart"/>
            <w:tcBorders>
              <w:top w:val="single" w:sz="24"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extDirection w:val="tbRlV"/>
          </w:tcPr>
          <w:p w14:paraId="240F239B" w14:textId="77777777" w:rsidR="00DF4371" w:rsidRDefault="00D42A02">
            <w:pPr>
              <w:pStyle w:val="a0"/>
              <w:ind w:left="113" w:right="113"/>
              <w:rPr>
                <w:lang w:eastAsia="zh-CN"/>
              </w:rPr>
            </w:pPr>
            <w:r>
              <w:rPr>
                <w:rFonts w:hint="eastAsia"/>
                <w:lang w:eastAsia="zh-CN"/>
              </w:rPr>
              <w:lastRenderedPageBreak/>
              <w:t>Object detection and tracking</w:t>
            </w:r>
          </w:p>
        </w:tc>
        <w:tc>
          <w:tcPr>
            <w:tcW w:w="708" w:type="dxa"/>
            <w:tcBorders>
              <w:top w:val="single" w:sz="24"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73D5BCC2" w14:textId="77777777" w:rsidR="00DF4371" w:rsidRDefault="00D42A02">
            <w:pPr>
              <w:pStyle w:val="a0"/>
              <w:rPr>
                <w:lang w:eastAsia="zh-CN"/>
              </w:rPr>
            </w:pPr>
            <w:r>
              <w:rPr>
                <w:rFonts w:hint="eastAsia"/>
                <w:lang w:eastAsia="zh-CN"/>
              </w:rPr>
              <w:t>1</w:t>
            </w:r>
          </w:p>
        </w:tc>
        <w:tc>
          <w:tcPr>
            <w:tcW w:w="3119" w:type="dxa"/>
            <w:tcBorders>
              <w:top w:val="single" w:sz="24"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69B75B4E" w14:textId="77777777" w:rsidR="00DF4371" w:rsidRDefault="00D42A02">
            <w:pPr>
              <w:pStyle w:val="a0"/>
              <w:rPr>
                <w:lang w:eastAsia="zh-CN"/>
              </w:rPr>
            </w:pPr>
            <w:r>
              <w:rPr>
                <w:rFonts w:hint="eastAsia"/>
                <w:lang w:eastAsia="zh-CN"/>
              </w:rPr>
              <w:t xml:space="preserve">Object to be detected indoor: Human, </w:t>
            </w:r>
          </w:p>
          <w:p w14:paraId="3A36B0DA" w14:textId="77777777" w:rsidR="00DF4371" w:rsidRDefault="00D42A02">
            <w:pPr>
              <w:pStyle w:val="a0"/>
              <w:rPr>
                <w:lang w:eastAsia="zh-CN"/>
              </w:rPr>
            </w:pPr>
            <w:r>
              <w:rPr>
                <w:rFonts w:hint="eastAsia"/>
                <w:lang w:eastAsia="zh-CN"/>
              </w:rPr>
              <w:t>Object to be detected outdoor: UAV</w:t>
            </w:r>
          </w:p>
        </w:tc>
        <w:tc>
          <w:tcPr>
            <w:tcW w:w="4252" w:type="dxa"/>
            <w:tcBorders>
              <w:top w:val="single" w:sz="24"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5F2B7C27" w14:textId="77777777" w:rsidR="00DF4371" w:rsidRDefault="00D42A02">
            <w:pPr>
              <w:pStyle w:val="a0"/>
              <w:rPr>
                <w:lang w:eastAsia="zh-CN"/>
              </w:rPr>
            </w:pPr>
            <w:r>
              <w:rPr>
                <w:rFonts w:hint="eastAsia"/>
                <w:lang w:eastAsia="zh-CN"/>
              </w:rPr>
              <w:t>Intruder detection in smart home,</w:t>
            </w:r>
          </w:p>
          <w:p w14:paraId="2246BFA8" w14:textId="77777777" w:rsidR="00DF4371" w:rsidRDefault="00D42A02">
            <w:pPr>
              <w:pStyle w:val="a0"/>
              <w:rPr>
                <w:lang w:eastAsia="zh-CN"/>
              </w:rPr>
            </w:pPr>
            <w:r>
              <w:rPr>
                <w:rFonts w:hint="eastAsia"/>
                <w:lang w:eastAsia="zh-CN"/>
              </w:rPr>
              <w:t>UAV intrusion detection</w:t>
            </w:r>
          </w:p>
        </w:tc>
      </w:tr>
      <w:tr w:rsidR="00DF4371" w14:paraId="118A931C" w14:textId="77777777">
        <w:trPr>
          <w:trHeight w:val="852"/>
        </w:trPr>
        <w:tc>
          <w:tcPr>
            <w:tcW w:w="983" w:type="dxa"/>
            <w:vMerge/>
            <w:tcBorders>
              <w:top w:val="single" w:sz="24" w:space="0" w:color="FFFFFF"/>
              <w:left w:val="single" w:sz="8" w:space="0" w:color="FFFFFF"/>
              <w:bottom w:val="single" w:sz="8" w:space="0" w:color="FFFFFF"/>
              <w:right w:val="single" w:sz="8" w:space="0" w:color="FFFFFF"/>
            </w:tcBorders>
            <w:textDirection w:val="tbRlV"/>
            <w:vAlign w:val="center"/>
          </w:tcPr>
          <w:p w14:paraId="4132500A" w14:textId="77777777" w:rsidR="00DF4371" w:rsidRDefault="00DF4371">
            <w:pPr>
              <w:pStyle w:val="a0"/>
              <w:ind w:left="113" w:right="113"/>
              <w:rPr>
                <w:lang w:eastAsia="zh-CN"/>
              </w:rPr>
            </w:pPr>
          </w:p>
        </w:tc>
        <w:tc>
          <w:tcPr>
            <w:tcW w:w="708"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4235661A" w14:textId="77777777" w:rsidR="00DF4371" w:rsidRDefault="00D42A02">
            <w:pPr>
              <w:pStyle w:val="a0"/>
              <w:rPr>
                <w:lang w:eastAsia="zh-CN"/>
              </w:rPr>
            </w:pPr>
            <w:r>
              <w:rPr>
                <w:rFonts w:hint="eastAsia"/>
                <w:lang w:eastAsia="zh-CN"/>
              </w:rPr>
              <w:t>2</w:t>
            </w:r>
          </w:p>
        </w:tc>
        <w:tc>
          <w:tcPr>
            <w:tcW w:w="3119"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159ABE74" w14:textId="77777777" w:rsidR="00DF4371" w:rsidRDefault="00D42A02">
            <w:pPr>
              <w:pStyle w:val="a0"/>
              <w:rPr>
                <w:lang w:eastAsia="zh-CN"/>
              </w:rPr>
            </w:pPr>
            <w:r>
              <w:rPr>
                <w:rFonts w:hint="eastAsia"/>
                <w:lang w:eastAsia="zh-CN"/>
              </w:rPr>
              <w:t>Object to be detected outdoor:</w:t>
            </w:r>
          </w:p>
          <w:p w14:paraId="6C8914CC" w14:textId="77777777" w:rsidR="00DF4371" w:rsidRDefault="00D42A02">
            <w:pPr>
              <w:pStyle w:val="a0"/>
              <w:rPr>
                <w:lang w:eastAsia="zh-CN"/>
              </w:rPr>
            </w:pPr>
            <w:r>
              <w:rPr>
                <w:rFonts w:hint="eastAsia"/>
                <w:lang w:eastAsia="zh-CN"/>
              </w:rPr>
              <w:t>Human, UAV</w:t>
            </w:r>
          </w:p>
        </w:tc>
        <w:tc>
          <w:tcPr>
            <w:tcW w:w="4252"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61EFB9D6" w14:textId="77777777" w:rsidR="00DF4371" w:rsidRDefault="00D42A02">
            <w:pPr>
              <w:pStyle w:val="a0"/>
              <w:rPr>
                <w:lang w:eastAsia="zh-CN"/>
              </w:rPr>
            </w:pPr>
            <w:r>
              <w:rPr>
                <w:rFonts w:hint="eastAsia"/>
                <w:lang w:eastAsia="zh-CN"/>
              </w:rPr>
              <w:t>UAV flight route intrusion detection,</w:t>
            </w:r>
          </w:p>
          <w:p w14:paraId="44B93DF4" w14:textId="77777777" w:rsidR="00DF4371" w:rsidRDefault="00D42A02">
            <w:pPr>
              <w:pStyle w:val="a0"/>
              <w:rPr>
                <w:lang w:eastAsia="zh-CN"/>
              </w:rPr>
            </w:pPr>
            <w:r>
              <w:rPr>
                <w:lang w:eastAsia="zh-CN"/>
              </w:rPr>
              <w:t>I</w:t>
            </w:r>
            <w:r>
              <w:rPr>
                <w:rFonts w:hint="eastAsia"/>
                <w:lang w:eastAsia="zh-CN"/>
              </w:rPr>
              <w:t xml:space="preserve">ntruder detection in surroundings of smart home, </w:t>
            </w:r>
            <w:r>
              <w:rPr>
                <w:lang w:eastAsia="zh-CN"/>
              </w:rPr>
              <w:t>T</w:t>
            </w:r>
            <w:r>
              <w:rPr>
                <w:rFonts w:hint="eastAsia"/>
                <w:lang w:eastAsia="zh-CN"/>
              </w:rPr>
              <w:t>ourist spot monitoring</w:t>
            </w:r>
          </w:p>
        </w:tc>
      </w:tr>
      <w:tr w:rsidR="00DF4371" w14:paraId="527ECC41" w14:textId="77777777">
        <w:trPr>
          <w:trHeight w:val="482"/>
        </w:trPr>
        <w:tc>
          <w:tcPr>
            <w:tcW w:w="983" w:type="dxa"/>
            <w:vMerge/>
            <w:tcBorders>
              <w:top w:val="single" w:sz="24" w:space="0" w:color="FFFFFF"/>
              <w:left w:val="single" w:sz="8" w:space="0" w:color="FFFFFF"/>
              <w:bottom w:val="single" w:sz="8" w:space="0" w:color="FFFFFF"/>
              <w:right w:val="single" w:sz="8" w:space="0" w:color="FFFFFF"/>
            </w:tcBorders>
            <w:textDirection w:val="tbRlV"/>
            <w:vAlign w:val="center"/>
          </w:tcPr>
          <w:p w14:paraId="0C3A4801" w14:textId="77777777" w:rsidR="00DF4371" w:rsidRDefault="00DF4371">
            <w:pPr>
              <w:pStyle w:val="a0"/>
              <w:ind w:left="113" w:right="113"/>
              <w:rPr>
                <w:lang w:eastAsia="zh-CN"/>
              </w:rPr>
            </w:pPr>
          </w:p>
        </w:tc>
        <w:tc>
          <w:tcPr>
            <w:tcW w:w="708"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32E915FF" w14:textId="77777777" w:rsidR="00DF4371" w:rsidRDefault="00D42A02">
            <w:pPr>
              <w:pStyle w:val="a0"/>
              <w:rPr>
                <w:lang w:eastAsia="zh-CN"/>
              </w:rPr>
            </w:pPr>
            <w:r>
              <w:rPr>
                <w:rFonts w:hint="eastAsia"/>
                <w:lang w:eastAsia="zh-CN"/>
              </w:rPr>
              <w:t>3</w:t>
            </w:r>
          </w:p>
        </w:tc>
        <w:tc>
          <w:tcPr>
            <w:tcW w:w="3119"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32FDA3FD" w14:textId="77777777" w:rsidR="00DF4371" w:rsidRDefault="00D42A02">
            <w:pPr>
              <w:pStyle w:val="a0"/>
              <w:rPr>
                <w:lang w:eastAsia="zh-CN"/>
              </w:rPr>
            </w:pPr>
            <w:r>
              <w:rPr>
                <w:rFonts w:hint="eastAsia"/>
                <w:lang w:eastAsia="zh-CN"/>
              </w:rPr>
              <w:t>Factory (100m2), crossroad, highway, railway [air]</w:t>
            </w:r>
          </w:p>
          <w:p w14:paraId="4788FE45" w14:textId="77777777" w:rsidR="00DF4371" w:rsidRDefault="00D42A02">
            <w:pPr>
              <w:pStyle w:val="a0"/>
              <w:rPr>
                <w:lang w:eastAsia="zh-CN"/>
              </w:rPr>
            </w:pPr>
            <w:r>
              <w:rPr>
                <w:rFonts w:hint="eastAsia"/>
                <w:lang w:eastAsia="zh-CN"/>
              </w:rPr>
              <w:t>Object to be detected: Animal, Human, UAV, Vehicle</w:t>
            </w:r>
          </w:p>
        </w:tc>
        <w:tc>
          <w:tcPr>
            <w:tcW w:w="4252"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6D8F8357" w14:textId="77777777" w:rsidR="00DF4371" w:rsidRDefault="00D42A02">
            <w:pPr>
              <w:pStyle w:val="a0"/>
              <w:rPr>
                <w:lang w:eastAsia="zh-CN"/>
              </w:rPr>
            </w:pPr>
            <w:r>
              <w:rPr>
                <w:lang w:eastAsia="zh-CN"/>
              </w:rPr>
              <w:t>P</w:t>
            </w:r>
            <w:r>
              <w:rPr>
                <w:rFonts w:hint="eastAsia"/>
                <w:lang w:eastAsia="zh-CN"/>
              </w:rPr>
              <w:t>edestrian/animal intrusion detection on a highway/railway,</w:t>
            </w:r>
          </w:p>
          <w:p w14:paraId="35AE9E7C" w14:textId="77777777" w:rsidR="00DF4371" w:rsidRDefault="00D42A02">
            <w:pPr>
              <w:pStyle w:val="a0"/>
              <w:rPr>
                <w:lang w:eastAsia="zh-CN"/>
              </w:rPr>
            </w:pPr>
            <w:r>
              <w:rPr>
                <w:lang w:eastAsia="zh-CN"/>
              </w:rPr>
              <w:t>S</w:t>
            </w:r>
            <w:r>
              <w:rPr>
                <w:rFonts w:hint="eastAsia"/>
                <w:lang w:eastAsia="zh-CN"/>
              </w:rPr>
              <w:t>ensing at crossroads with/without obstacle,</w:t>
            </w:r>
          </w:p>
          <w:p w14:paraId="0702DAE2" w14:textId="77777777" w:rsidR="00DF4371" w:rsidRDefault="00D42A02">
            <w:pPr>
              <w:pStyle w:val="a0"/>
              <w:rPr>
                <w:lang w:eastAsia="zh-CN"/>
              </w:rPr>
            </w:pPr>
            <w:r>
              <w:rPr>
                <w:rFonts w:hint="eastAsia"/>
                <w:lang w:eastAsia="zh-CN"/>
              </w:rPr>
              <w:t>UAV flight trajectory tracing</w:t>
            </w:r>
          </w:p>
          <w:p w14:paraId="1393CFCB" w14:textId="77777777" w:rsidR="00DF4371" w:rsidRDefault="00D42A02">
            <w:pPr>
              <w:pStyle w:val="a0"/>
              <w:rPr>
                <w:lang w:eastAsia="zh-CN"/>
              </w:rPr>
            </w:pPr>
            <w:r>
              <w:rPr>
                <w:rFonts w:hint="eastAsia"/>
                <w:lang w:eastAsia="zh-CN"/>
              </w:rPr>
              <w:t>UAV collision avoidance,</w:t>
            </w:r>
          </w:p>
          <w:p w14:paraId="2897615C" w14:textId="77777777" w:rsidR="00DF4371" w:rsidRDefault="00D42A02">
            <w:pPr>
              <w:pStyle w:val="a0"/>
              <w:rPr>
                <w:lang w:eastAsia="zh-CN"/>
              </w:rPr>
            </w:pPr>
            <w:r>
              <w:rPr>
                <w:rFonts w:hint="eastAsia"/>
                <w:lang w:eastAsia="zh-CN"/>
              </w:rPr>
              <w:t>AMR collision avoidance in smart factories</w:t>
            </w:r>
          </w:p>
        </w:tc>
      </w:tr>
      <w:tr w:rsidR="00DF4371" w14:paraId="251C5A75" w14:textId="77777777">
        <w:trPr>
          <w:trHeight w:val="1568"/>
        </w:trPr>
        <w:tc>
          <w:tcPr>
            <w:tcW w:w="983" w:type="dxa"/>
            <w:vMerge/>
            <w:tcBorders>
              <w:top w:val="single" w:sz="24" w:space="0" w:color="FFFFFF"/>
              <w:left w:val="single" w:sz="8" w:space="0" w:color="FFFFFF"/>
              <w:bottom w:val="single" w:sz="8" w:space="0" w:color="FFFFFF"/>
              <w:right w:val="single" w:sz="8" w:space="0" w:color="FFFFFF"/>
            </w:tcBorders>
            <w:textDirection w:val="tbRlV"/>
            <w:vAlign w:val="center"/>
          </w:tcPr>
          <w:p w14:paraId="656EBE8A" w14:textId="77777777" w:rsidR="00DF4371" w:rsidRDefault="00DF4371">
            <w:pPr>
              <w:pStyle w:val="a0"/>
              <w:ind w:left="113" w:right="113"/>
              <w:rPr>
                <w:lang w:eastAsia="zh-CN"/>
              </w:rPr>
            </w:pPr>
          </w:p>
        </w:tc>
        <w:tc>
          <w:tcPr>
            <w:tcW w:w="708"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6490A7AC" w14:textId="77777777" w:rsidR="00DF4371" w:rsidRDefault="00D42A02">
            <w:pPr>
              <w:pStyle w:val="a0"/>
              <w:rPr>
                <w:lang w:eastAsia="zh-CN"/>
              </w:rPr>
            </w:pPr>
            <w:r>
              <w:rPr>
                <w:rFonts w:hint="eastAsia"/>
                <w:lang w:eastAsia="zh-CN"/>
              </w:rPr>
              <w:t>4</w:t>
            </w:r>
          </w:p>
        </w:tc>
        <w:tc>
          <w:tcPr>
            <w:tcW w:w="3119"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1C7D4EC6" w14:textId="77777777" w:rsidR="00DF4371" w:rsidRDefault="00D42A02">
            <w:pPr>
              <w:pStyle w:val="a0"/>
              <w:rPr>
                <w:lang w:eastAsia="zh-CN"/>
              </w:rPr>
            </w:pPr>
            <w:r>
              <w:rPr>
                <w:lang w:eastAsia="zh-CN"/>
              </w:rPr>
              <w:t>F</w:t>
            </w:r>
            <w:r>
              <w:rPr>
                <w:rFonts w:hint="eastAsia"/>
                <w:lang w:eastAsia="zh-CN"/>
              </w:rPr>
              <w:t>actory</w:t>
            </w:r>
          </w:p>
          <w:p w14:paraId="0E43BAE1" w14:textId="77777777" w:rsidR="00DF4371" w:rsidRDefault="00D42A02">
            <w:pPr>
              <w:pStyle w:val="a0"/>
              <w:rPr>
                <w:lang w:eastAsia="zh-CN"/>
              </w:rPr>
            </w:pPr>
            <w:r>
              <w:rPr>
                <w:rFonts w:hint="eastAsia"/>
                <w:lang w:eastAsia="zh-CN"/>
              </w:rPr>
              <w:t>Object to be detected: Animal, Human, UAV, AGV/AMR, Vehicle</w:t>
            </w:r>
          </w:p>
        </w:tc>
        <w:tc>
          <w:tcPr>
            <w:tcW w:w="4252"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5764FF03" w14:textId="77777777" w:rsidR="00DF4371" w:rsidRDefault="00D42A02">
            <w:pPr>
              <w:pStyle w:val="a0"/>
              <w:rPr>
                <w:lang w:eastAsia="zh-CN"/>
              </w:rPr>
            </w:pPr>
            <w:r>
              <w:rPr>
                <w:rFonts w:hint="eastAsia"/>
                <w:lang w:eastAsia="zh-CN"/>
              </w:rPr>
              <w:t>Parking Space Determination,</w:t>
            </w:r>
          </w:p>
          <w:p w14:paraId="5897F58C" w14:textId="77777777" w:rsidR="00DF4371" w:rsidRDefault="00D42A02">
            <w:pPr>
              <w:pStyle w:val="a0"/>
              <w:rPr>
                <w:lang w:eastAsia="zh-CN"/>
              </w:rPr>
            </w:pPr>
            <w:r>
              <w:rPr>
                <w:rFonts w:hint="eastAsia"/>
                <w:lang w:eastAsia="zh-CN"/>
              </w:rPr>
              <w:t>UAVs/vehicles/pedestrians detection near Smart Grid equipment,</w:t>
            </w:r>
          </w:p>
          <w:p w14:paraId="58B3E56F" w14:textId="77777777" w:rsidR="00DF4371" w:rsidRDefault="00D42A02">
            <w:pPr>
              <w:pStyle w:val="a0"/>
              <w:rPr>
                <w:lang w:eastAsia="zh-CN"/>
              </w:rPr>
            </w:pPr>
            <w:r>
              <w:rPr>
                <w:lang w:eastAsia="zh-CN"/>
              </w:rPr>
              <w:t>I</w:t>
            </w:r>
            <w:r>
              <w:rPr>
                <w:rFonts w:hint="eastAsia"/>
                <w:lang w:eastAsia="zh-CN"/>
              </w:rPr>
              <w:t>mmersive experience based on sensing,</w:t>
            </w:r>
          </w:p>
          <w:p w14:paraId="0875AA8B" w14:textId="77777777" w:rsidR="00DF4371" w:rsidRDefault="00D42A02">
            <w:pPr>
              <w:pStyle w:val="a0"/>
              <w:rPr>
                <w:lang w:eastAsia="zh-CN"/>
              </w:rPr>
            </w:pPr>
            <w:r>
              <w:rPr>
                <w:lang w:eastAsia="zh-CN"/>
              </w:rPr>
              <w:t>I</w:t>
            </w:r>
            <w:r>
              <w:rPr>
                <w:rFonts w:hint="eastAsia"/>
                <w:lang w:eastAsia="zh-CN"/>
              </w:rPr>
              <w:t>ntegrated sensing and positioning in factory hall</w:t>
            </w:r>
          </w:p>
        </w:tc>
      </w:tr>
      <w:tr w:rsidR="00DF4371" w14:paraId="67E2B38A" w14:textId="77777777">
        <w:trPr>
          <w:trHeight w:val="482"/>
        </w:trPr>
        <w:tc>
          <w:tcPr>
            <w:tcW w:w="983" w:type="dxa"/>
            <w:vMerge/>
            <w:tcBorders>
              <w:top w:val="single" w:sz="24" w:space="0" w:color="FFFFFF"/>
              <w:left w:val="single" w:sz="8" w:space="0" w:color="FFFFFF"/>
              <w:bottom w:val="single" w:sz="8" w:space="0" w:color="FFFFFF"/>
              <w:right w:val="single" w:sz="8" w:space="0" w:color="FFFFFF"/>
            </w:tcBorders>
            <w:textDirection w:val="tbRlV"/>
            <w:vAlign w:val="center"/>
          </w:tcPr>
          <w:p w14:paraId="4BC70AAD" w14:textId="77777777" w:rsidR="00DF4371" w:rsidRDefault="00DF4371">
            <w:pPr>
              <w:pStyle w:val="a0"/>
              <w:ind w:left="113" w:right="113"/>
              <w:rPr>
                <w:lang w:eastAsia="zh-CN"/>
              </w:rPr>
            </w:pPr>
          </w:p>
        </w:tc>
        <w:tc>
          <w:tcPr>
            <w:tcW w:w="708"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2DF17653" w14:textId="77777777" w:rsidR="00DF4371" w:rsidRDefault="00D42A02">
            <w:pPr>
              <w:pStyle w:val="a0"/>
              <w:rPr>
                <w:lang w:eastAsia="zh-CN"/>
              </w:rPr>
            </w:pPr>
            <w:r>
              <w:rPr>
                <w:rFonts w:hint="eastAsia"/>
                <w:lang w:eastAsia="zh-CN"/>
              </w:rPr>
              <w:t>5</w:t>
            </w:r>
          </w:p>
        </w:tc>
        <w:tc>
          <w:tcPr>
            <w:tcW w:w="3119"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23552213" w14:textId="77777777" w:rsidR="00DF4371" w:rsidRDefault="00D42A02">
            <w:pPr>
              <w:pStyle w:val="a0"/>
              <w:rPr>
                <w:lang w:eastAsia="zh-CN"/>
              </w:rPr>
            </w:pPr>
            <w:r>
              <w:rPr>
                <w:rFonts w:hint="eastAsia"/>
                <w:lang w:eastAsia="zh-CN"/>
              </w:rPr>
              <w:t xml:space="preserve">ADAS </w:t>
            </w:r>
          </w:p>
          <w:p w14:paraId="1408F72A" w14:textId="77777777" w:rsidR="00DF4371" w:rsidRDefault="00D42A02">
            <w:pPr>
              <w:pStyle w:val="a0"/>
              <w:rPr>
                <w:lang w:eastAsia="zh-CN"/>
              </w:rPr>
            </w:pPr>
            <w:r>
              <w:rPr>
                <w:rFonts w:hint="eastAsia"/>
                <w:lang w:eastAsia="zh-CN"/>
              </w:rPr>
              <w:t>Object to be detected: Vehicle Public area safety</w:t>
            </w:r>
          </w:p>
        </w:tc>
        <w:tc>
          <w:tcPr>
            <w:tcW w:w="4252"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36FECBF1" w14:textId="77777777" w:rsidR="00DF4371" w:rsidRDefault="00D42A02">
            <w:pPr>
              <w:pStyle w:val="a0"/>
              <w:rPr>
                <w:lang w:eastAsia="zh-CN"/>
              </w:rPr>
            </w:pPr>
            <w:r>
              <w:rPr>
                <w:lang w:eastAsia="zh-CN"/>
              </w:rPr>
              <w:t>P</w:t>
            </w:r>
            <w:r>
              <w:rPr>
                <w:rFonts w:hint="eastAsia"/>
                <w:lang w:eastAsia="zh-CN"/>
              </w:rPr>
              <w:t>ublic safety search and rescue or apprehend, ADAS</w:t>
            </w:r>
          </w:p>
        </w:tc>
      </w:tr>
      <w:tr w:rsidR="00DF4371" w14:paraId="239A633B" w14:textId="77777777">
        <w:trPr>
          <w:cantSplit/>
          <w:trHeight w:val="664"/>
        </w:trPr>
        <w:tc>
          <w:tcPr>
            <w:tcW w:w="983"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extDirection w:val="tbRlV"/>
          </w:tcPr>
          <w:p w14:paraId="7F0EB0E9" w14:textId="77777777" w:rsidR="00DF4371" w:rsidRDefault="00D42A02">
            <w:pPr>
              <w:pStyle w:val="a0"/>
              <w:ind w:left="113" w:right="113"/>
              <w:rPr>
                <w:sz w:val="16"/>
                <w:szCs w:val="16"/>
                <w:lang w:eastAsia="zh-CN"/>
              </w:rPr>
            </w:pPr>
            <w:r>
              <w:rPr>
                <w:rFonts w:hint="eastAsia"/>
                <w:sz w:val="16"/>
                <w:szCs w:val="16"/>
                <w:lang w:eastAsia="zh-CN"/>
              </w:rPr>
              <w:t>Environment</w:t>
            </w:r>
            <w:r>
              <w:rPr>
                <w:sz w:val="16"/>
                <w:szCs w:val="16"/>
                <w:lang w:eastAsia="zh-CN"/>
              </w:rPr>
              <w:t xml:space="preserve"> </w:t>
            </w:r>
            <w:r>
              <w:rPr>
                <w:rFonts w:hint="eastAsia"/>
                <w:sz w:val="16"/>
                <w:szCs w:val="16"/>
                <w:lang w:eastAsia="zh-CN"/>
              </w:rPr>
              <w:t>monito</w:t>
            </w:r>
            <w:r>
              <w:rPr>
                <w:sz w:val="16"/>
                <w:szCs w:val="16"/>
                <w:lang w:eastAsia="zh-CN"/>
              </w:rPr>
              <w:t>ring</w:t>
            </w:r>
          </w:p>
        </w:tc>
        <w:tc>
          <w:tcPr>
            <w:tcW w:w="708"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71A5DD8B" w14:textId="77777777" w:rsidR="00DF4371" w:rsidRDefault="00D42A02">
            <w:pPr>
              <w:pStyle w:val="a0"/>
              <w:rPr>
                <w:sz w:val="16"/>
                <w:szCs w:val="16"/>
                <w:lang w:eastAsia="zh-CN"/>
              </w:rPr>
            </w:pPr>
            <w:r>
              <w:rPr>
                <w:rFonts w:hint="eastAsia"/>
                <w:sz w:val="16"/>
                <w:szCs w:val="16"/>
                <w:lang w:eastAsia="zh-CN"/>
              </w:rPr>
              <w:t>6</w:t>
            </w:r>
          </w:p>
        </w:tc>
        <w:tc>
          <w:tcPr>
            <w:tcW w:w="3119"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033103ED" w14:textId="77777777" w:rsidR="00DF4371" w:rsidRDefault="00D42A02">
            <w:pPr>
              <w:pStyle w:val="a0"/>
              <w:rPr>
                <w:lang w:eastAsia="zh-CN"/>
              </w:rPr>
            </w:pPr>
            <w:r>
              <w:rPr>
                <w:rFonts w:hint="eastAsia"/>
                <w:lang w:eastAsia="zh-CN"/>
              </w:rPr>
              <w:t>Rainfall monitoring and flooding</w:t>
            </w:r>
          </w:p>
        </w:tc>
        <w:tc>
          <w:tcPr>
            <w:tcW w:w="4252"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0A705A44" w14:textId="77777777" w:rsidR="00DF4371" w:rsidRDefault="00D42A02">
            <w:pPr>
              <w:pStyle w:val="a0"/>
              <w:rPr>
                <w:lang w:eastAsia="zh-CN"/>
              </w:rPr>
            </w:pPr>
            <w:r>
              <w:rPr>
                <w:lang w:eastAsia="zh-CN"/>
              </w:rPr>
              <w:t>R</w:t>
            </w:r>
            <w:r>
              <w:rPr>
                <w:rFonts w:hint="eastAsia"/>
                <w:lang w:eastAsia="zh-CN"/>
              </w:rPr>
              <w:t>ainfall monitoring,</w:t>
            </w:r>
          </w:p>
          <w:p w14:paraId="13439AE8" w14:textId="77777777" w:rsidR="00DF4371" w:rsidRDefault="00D42A02">
            <w:pPr>
              <w:pStyle w:val="a0"/>
              <w:rPr>
                <w:lang w:eastAsia="zh-CN"/>
              </w:rPr>
            </w:pPr>
            <w:r>
              <w:rPr>
                <w:lang w:eastAsia="zh-CN"/>
              </w:rPr>
              <w:t>F</w:t>
            </w:r>
            <w:r>
              <w:rPr>
                <w:rFonts w:hint="eastAsia"/>
                <w:lang w:eastAsia="zh-CN"/>
              </w:rPr>
              <w:t>looding monitoring</w:t>
            </w:r>
          </w:p>
        </w:tc>
      </w:tr>
      <w:tr w:rsidR="00DF4371" w14:paraId="5E74C14A" w14:textId="77777777">
        <w:trPr>
          <w:trHeight w:val="679"/>
        </w:trPr>
        <w:tc>
          <w:tcPr>
            <w:tcW w:w="983" w:type="dxa"/>
            <w:vMerge w:val="restart"/>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extDirection w:val="tbRlV"/>
          </w:tcPr>
          <w:p w14:paraId="74DD986C" w14:textId="77777777" w:rsidR="00DF4371" w:rsidRDefault="00D42A02">
            <w:pPr>
              <w:pStyle w:val="a0"/>
              <w:ind w:left="113" w:right="113"/>
              <w:rPr>
                <w:lang w:eastAsia="zh-CN"/>
              </w:rPr>
            </w:pPr>
            <w:r>
              <w:rPr>
                <w:rFonts w:hint="eastAsia"/>
                <w:lang w:eastAsia="zh-CN"/>
              </w:rPr>
              <w:t>Motion monitoring</w:t>
            </w:r>
          </w:p>
        </w:tc>
        <w:tc>
          <w:tcPr>
            <w:tcW w:w="708"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742D6273" w14:textId="77777777" w:rsidR="00DF4371" w:rsidRDefault="00D42A02">
            <w:pPr>
              <w:pStyle w:val="a0"/>
              <w:rPr>
                <w:lang w:eastAsia="zh-CN"/>
              </w:rPr>
            </w:pPr>
            <w:r>
              <w:rPr>
                <w:rFonts w:hint="eastAsia"/>
                <w:lang w:eastAsia="zh-CN"/>
              </w:rPr>
              <w:t>7</w:t>
            </w:r>
          </w:p>
        </w:tc>
        <w:tc>
          <w:tcPr>
            <w:tcW w:w="3119"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0C26DE13" w14:textId="77777777" w:rsidR="00DF4371" w:rsidRDefault="00D42A02">
            <w:pPr>
              <w:pStyle w:val="a0"/>
              <w:rPr>
                <w:lang w:eastAsia="zh-CN"/>
              </w:rPr>
            </w:pPr>
            <w:r>
              <w:rPr>
                <w:rFonts w:hint="eastAsia"/>
                <w:lang w:eastAsia="zh-CN"/>
              </w:rPr>
              <w:t>Indoor human motion -sleep monitoring, sports monitoring</w:t>
            </w:r>
          </w:p>
        </w:tc>
        <w:tc>
          <w:tcPr>
            <w:tcW w:w="4252" w:type="dxa"/>
            <w:tcBorders>
              <w:top w:val="single" w:sz="8" w:space="0" w:color="FFFFFF"/>
              <w:left w:val="single" w:sz="8" w:space="0" w:color="FFFFFF"/>
              <w:bottom w:val="single" w:sz="8" w:space="0" w:color="FFFFFF"/>
              <w:right w:val="single" w:sz="8" w:space="0" w:color="FFFFFF"/>
            </w:tcBorders>
            <w:shd w:val="clear" w:color="auto" w:fill="D5E3CF"/>
            <w:tcMar>
              <w:top w:w="72" w:type="dxa"/>
              <w:left w:w="144" w:type="dxa"/>
              <w:bottom w:w="72" w:type="dxa"/>
              <w:right w:w="144" w:type="dxa"/>
            </w:tcMar>
          </w:tcPr>
          <w:p w14:paraId="4A2241F6" w14:textId="77777777" w:rsidR="00DF4371" w:rsidRDefault="00D42A02">
            <w:pPr>
              <w:pStyle w:val="a0"/>
              <w:rPr>
                <w:lang w:eastAsia="zh-CN"/>
              </w:rPr>
            </w:pPr>
            <w:r>
              <w:rPr>
                <w:lang w:eastAsia="zh-CN"/>
              </w:rPr>
              <w:t>S</w:t>
            </w:r>
            <w:r>
              <w:rPr>
                <w:rFonts w:hint="eastAsia"/>
                <w:lang w:eastAsia="zh-CN"/>
              </w:rPr>
              <w:t>leep monitoring,</w:t>
            </w:r>
          </w:p>
          <w:p w14:paraId="1F496A03" w14:textId="77777777" w:rsidR="00DF4371" w:rsidRDefault="00D42A02">
            <w:pPr>
              <w:pStyle w:val="a0"/>
              <w:rPr>
                <w:lang w:eastAsia="zh-CN"/>
              </w:rPr>
            </w:pPr>
            <w:r>
              <w:rPr>
                <w:lang w:eastAsia="zh-CN"/>
              </w:rPr>
              <w:t>S</w:t>
            </w:r>
            <w:r>
              <w:rPr>
                <w:rFonts w:hint="eastAsia"/>
                <w:lang w:eastAsia="zh-CN"/>
              </w:rPr>
              <w:t>ports monitoring</w:t>
            </w:r>
          </w:p>
        </w:tc>
      </w:tr>
      <w:tr w:rsidR="00DF4371" w14:paraId="3286BE5F" w14:textId="77777777">
        <w:trPr>
          <w:trHeight w:val="181"/>
        </w:trPr>
        <w:tc>
          <w:tcPr>
            <w:tcW w:w="983" w:type="dxa"/>
            <w:vMerge/>
            <w:tcBorders>
              <w:top w:val="single" w:sz="8" w:space="0" w:color="FFFFFF"/>
              <w:left w:val="single" w:sz="8" w:space="0" w:color="FFFFFF"/>
              <w:bottom w:val="single" w:sz="8" w:space="0" w:color="FFFFFF"/>
              <w:right w:val="single" w:sz="8" w:space="0" w:color="FFFFFF"/>
            </w:tcBorders>
            <w:vAlign w:val="center"/>
          </w:tcPr>
          <w:p w14:paraId="402829AC" w14:textId="77777777" w:rsidR="00DF4371" w:rsidRDefault="00DF4371">
            <w:pPr>
              <w:pStyle w:val="a0"/>
              <w:rPr>
                <w:lang w:eastAsia="zh-CN"/>
              </w:rPr>
            </w:pPr>
          </w:p>
        </w:tc>
        <w:tc>
          <w:tcPr>
            <w:tcW w:w="708"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5FD373A4" w14:textId="77777777" w:rsidR="00DF4371" w:rsidRDefault="00D42A02">
            <w:pPr>
              <w:pStyle w:val="a0"/>
              <w:rPr>
                <w:lang w:eastAsia="zh-CN"/>
              </w:rPr>
            </w:pPr>
            <w:r>
              <w:rPr>
                <w:rFonts w:hint="eastAsia"/>
                <w:lang w:eastAsia="zh-CN"/>
              </w:rPr>
              <w:t>8</w:t>
            </w:r>
          </w:p>
        </w:tc>
        <w:tc>
          <w:tcPr>
            <w:tcW w:w="3119"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4E083158" w14:textId="77777777" w:rsidR="00DF4371" w:rsidRDefault="00D42A02">
            <w:pPr>
              <w:pStyle w:val="a0"/>
              <w:rPr>
                <w:lang w:eastAsia="zh-CN"/>
              </w:rPr>
            </w:pPr>
            <w:r>
              <w:rPr>
                <w:rFonts w:hint="eastAsia"/>
                <w:lang w:eastAsia="zh-CN"/>
              </w:rPr>
              <w:t>Hand gesture recognition</w:t>
            </w:r>
          </w:p>
        </w:tc>
        <w:tc>
          <w:tcPr>
            <w:tcW w:w="4252" w:type="dxa"/>
            <w:tcBorders>
              <w:top w:val="single" w:sz="8" w:space="0" w:color="FFFFFF"/>
              <w:left w:val="single" w:sz="8" w:space="0" w:color="FFFFFF"/>
              <w:bottom w:val="single" w:sz="8" w:space="0" w:color="FFFFFF"/>
              <w:right w:val="single" w:sz="8" w:space="0" w:color="FFFFFF"/>
            </w:tcBorders>
            <w:shd w:val="clear" w:color="auto" w:fill="EBF1E9"/>
            <w:tcMar>
              <w:top w:w="72" w:type="dxa"/>
              <w:left w:w="144" w:type="dxa"/>
              <w:bottom w:w="72" w:type="dxa"/>
              <w:right w:w="144" w:type="dxa"/>
            </w:tcMar>
          </w:tcPr>
          <w:p w14:paraId="2B59E3D9" w14:textId="77777777" w:rsidR="00DF4371" w:rsidRDefault="00D42A02">
            <w:pPr>
              <w:pStyle w:val="a0"/>
              <w:rPr>
                <w:lang w:eastAsia="zh-CN"/>
              </w:rPr>
            </w:pPr>
            <w:r>
              <w:rPr>
                <w:rFonts w:hint="eastAsia"/>
                <w:lang w:eastAsia="zh-CN"/>
              </w:rPr>
              <w:t>Hand gesture recognition</w:t>
            </w:r>
          </w:p>
        </w:tc>
      </w:tr>
    </w:tbl>
    <w:p w14:paraId="76420160" w14:textId="77777777" w:rsidR="00DF4371" w:rsidRDefault="00DF4371">
      <w:pPr>
        <w:pStyle w:val="a0"/>
        <w:rPr>
          <w:rFonts w:eastAsiaTheme="minorEastAsia"/>
          <w:lang w:eastAsia="zh-CN"/>
        </w:rPr>
      </w:pPr>
    </w:p>
    <w:p w14:paraId="5D3BA8EC" w14:textId="77777777" w:rsidR="00DF4371" w:rsidRDefault="00D42A02">
      <w:pPr>
        <w:pStyle w:val="a0"/>
        <w:rPr>
          <w:lang w:eastAsia="zh-CN"/>
        </w:rPr>
      </w:pPr>
      <w:r>
        <w:rPr>
          <w:lang w:eastAsia="zh-CN"/>
        </w:rPr>
        <w:t>In the above table, o</w:t>
      </w:r>
      <w:r>
        <w:rPr>
          <w:rFonts w:hint="eastAsia"/>
          <w:lang w:eastAsia="zh-CN"/>
        </w:rPr>
        <w:t>bject detection and tracking and</w:t>
      </w:r>
      <w:r>
        <w:rPr>
          <w:lang w:eastAsia="zh-CN"/>
        </w:rPr>
        <w:t xml:space="preserve"> m</w:t>
      </w:r>
      <w:r>
        <w:rPr>
          <w:rFonts w:hint="eastAsia"/>
          <w:lang w:eastAsia="zh-CN"/>
        </w:rPr>
        <w:t xml:space="preserve">otion monitoring </w:t>
      </w:r>
      <w:r>
        <w:rPr>
          <w:lang w:eastAsia="zh-CN"/>
        </w:rPr>
        <w:t xml:space="preserve">are more promising to be deployed in NR due to expected high commercial demands.  </w:t>
      </w:r>
    </w:p>
    <w:p w14:paraId="54CC590C" w14:textId="77777777" w:rsidR="00DF4371" w:rsidRDefault="00D42A02">
      <w:pPr>
        <w:pStyle w:val="afb"/>
        <w:numPr>
          <w:ilvl w:val="0"/>
          <w:numId w:val="9"/>
        </w:numPr>
        <w:snapToGrid w:val="0"/>
        <w:ind w:firstLineChars="0"/>
        <w:rPr>
          <w:lang w:eastAsia="zh-CN"/>
        </w:rPr>
      </w:pPr>
      <w:r>
        <w:rPr>
          <w:lang w:eastAsia="zh-CN"/>
        </w:rPr>
        <w:t xml:space="preserve">The world population is rapidly aging. In 2020, there were approximately 727 million elderly people aged 65 and above worldwide. This number is expected to double to 1.5 billion by 2050. It is crucial to ensure the safety of their living environment and prompt responses in case of accidents. Indoor human motion monitoring provides contactless sensing service without acquiring privacy-sensitive video information. </w:t>
      </w:r>
    </w:p>
    <w:p w14:paraId="3E81101B" w14:textId="77777777" w:rsidR="00DF4371" w:rsidRDefault="00D42A02">
      <w:pPr>
        <w:pStyle w:val="afb"/>
        <w:numPr>
          <w:ilvl w:val="0"/>
          <w:numId w:val="9"/>
        </w:numPr>
        <w:snapToGrid w:val="0"/>
        <w:ind w:firstLineChars="0"/>
        <w:rPr>
          <w:lang w:eastAsia="zh-CN"/>
        </w:rPr>
      </w:pPr>
      <w:r>
        <w:rPr>
          <w:lang w:eastAsia="zh-CN"/>
        </w:rPr>
        <w:t>Furthermore, comparing to smart watch which is a popular alternative in monitoring human body in sleep or sport activities, wireless sensing provides additional comforts given it does not require customer to keep wearing anything. Given sleep/sport monitoring will be widely demanded by people of different ages, the wireless sensing is a more appealing use case to be considered in standardization.</w:t>
      </w:r>
    </w:p>
    <w:p w14:paraId="41476C7E" w14:textId="7A8DEBE9" w:rsidR="00916F21" w:rsidRDefault="00D42A02" w:rsidP="00916F21">
      <w:pPr>
        <w:pStyle w:val="a0"/>
        <w:numPr>
          <w:ilvl w:val="0"/>
          <w:numId w:val="9"/>
        </w:numPr>
        <w:rPr>
          <w:lang w:eastAsia="zh-CN"/>
        </w:rPr>
      </w:pPr>
      <w:r>
        <w:rPr>
          <w:lang w:eastAsia="zh-CN"/>
        </w:rPr>
        <w:lastRenderedPageBreak/>
        <w:t xml:space="preserve">In addition, in security critical areas, wireless sensing provides private sensing for </w:t>
      </w:r>
      <w:r>
        <w:rPr>
          <w:rFonts w:hint="eastAsia"/>
          <w:lang w:eastAsia="zh-CN"/>
        </w:rPr>
        <w:t>intrusion detection.</w:t>
      </w:r>
      <w:r>
        <w:rPr>
          <w:lang w:eastAsia="zh-CN"/>
        </w:rPr>
        <w:t xml:space="preserve"> As drone industry develops rapidly, the requirement for drone supervision increases. It is estimated that </w:t>
      </w:r>
      <w:r w:rsidR="00916F21">
        <w:rPr>
          <w:lang w:eastAsia="zh-CN"/>
        </w:rPr>
        <w:t>Anti-</w:t>
      </w:r>
      <w:r w:rsidR="00916F21" w:rsidRPr="00916F21">
        <w:rPr>
          <w:lang w:eastAsia="zh-CN"/>
        </w:rPr>
        <w:t>drone market is expected to grow from $1.55 billion in 2023 to $4.63 billion in 2028, with a compound annual growth rate of 24.41% during the forecast period (2023-2028)</w:t>
      </w:r>
    </w:p>
    <w:p w14:paraId="0DDDA04A" w14:textId="2B9E5F0D" w:rsidR="00DF4371" w:rsidRDefault="00D42A02">
      <w:pPr>
        <w:snapToGrid w:val="0"/>
        <w:rPr>
          <w:rFonts w:eastAsiaTheme="minorEastAsia"/>
          <w:lang w:eastAsia="zh-CN"/>
        </w:rPr>
      </w:pPr>
      <w:r>
        <w:rPr>
          <w:lang w:eastAsia="zh-CN"/>
        </w:rPr>
        <w:t>Considering Rel-19 workload, we could further focus on category 1 (</w:t>
      </w:r>
      <w:r>
        <w:rPr>
          <w:rFonts w:eastAsia="等线"/>
          <w:lang w:eastAsia="zh-CN"/>
        </w:rPr>
        <w:t xml:space="preserve">human detected indoor and UAV detected outdoor) </w:t>
      </w:r>
      <w:r>
        <w:rPr>
          <w:rFonts w:hint="eastAsia"/>
          <w:lang w:eastAsia="zh-CN"/>
        </w:rPr>
        <w:t>and</w:t>
      </w:r>
      <w:r>
        <w:rPr>
          <w:lang w:eastAsia="zh-CN"/>
        </w:rPr>
        <w:t xml:space="preserve"> category 7 (Indoor human </w:t>
      </w:r>
      <w:r>
        <w:rPr>
          <w:rFonts w:eastAsia="等线"/>
          <w:lang w:eastAsia="zh-CN"/>
        </w:rPr>
        <w:t>m</w:t>
      </w:r>
      <w:r>
        <w:rPr>
          <w:rFonts w:eastAsia="等线" w:hint="eastAsia"/>
          <w:lang w:eastAsia="zh-CN"/>
        </w:rPr>
        <w:t>otion</w:t>
      </w:r>
      <w:r>
        <w:rPr>
          <w:rFonts w:eastAsia="等线"/>
          <w:lang w:eastAsia="zh-CN"/>
        </w:rPr>
        <w:t>)</w:t>
      </w:r>
      <w:r>
        <w:rPr>
          <w:lang w:eastAsia="zh-CN"/>
        </w:rPr>
        <w:t xml:space="preserve"> in NR study. </w:t>
      </w:r>
      <w:r w:rsidR="000F2B00">
        <w:rPr>
          <w:lang w:eastAsia="zh-CN"/>
        </w:rPr>
        <w:t xml:space="preserve">Both </w:t>
      </w:r>
      <w:r w:rsidR="00F55C8C">
        <w:rPr>
          <w:lang w:eastAsia="zh-CN"/>
        </w:rPr>
        <w:t>applications</w:t>
      </w:r>
      <w:r w:rsidR="000F2B00">
        <w:rPr>
          <w:lang w:eastAsia="zh-CN"/>
        </w:rPr>
        <w:t xml:space="preserve"> are representative</w:t>
      </w:r>
      <w:r w:rsidR="00F55C8C">
        <w:rPr>
          <w:lang w:eastAsia="zh-CN"/>
        </w:rPr>
        <w:t xml:space="preserve"> and apply typical sensing technologies.</w:t>
      </w:r>
      <w:r>
        <w:rPr>
          <w:lang w:eastAsia="zh-CN"/>
        </w:rPr>
        <w:t xml:space="preserve"> Moreover, the deployment for above use cases overlaps with telecommunication network, some wireless channel feature can be reused, such as background clusters. So, these two use cases are not expected to increase simulation workload too much.</w:t>
      </w:r>
    </w:p>
    <w:p w14:paraId="5BA16B51" w14:textId="77777777" w:rsidR="00DF4371" w:rsidRDefault="00D42A02">
      <w:pPr>
        <w:snapToGrid w:val="0"/>
        <w:rPr>
          <w:b/>
          <w:i/>
          <w:lang w:eastAsia="zh-CN"/>
        </w:rPr>
      </w:pPr>
      <w:r>
        <w:rPr>
          <w:b/>
          <w:i/>
          <w:lang w:eastAsia="zh-CN"/>
        </w:rPr>
        <w:t>Proposal 1:</w:t>
      </w:r>
      <w:r>
        <w:rPr>
          <w:rFonts w:hint="eastAsia"/>
          <w:b/>
          <w:i/>
          <w:lang w:eastAsia="zh-CN"/>
        </w:rPr>
        <w:t xml:space="preserve"> I</w:t>
      </w:r>
      <w:r>
        <w:rPr>
          <w:b/>
          <w:i/>
          <w:lang w:eastAsia="zh-CN"/>
        </w:rPr>
        <w:t>n NR</w:t>
      </w:r>
      <w:r>
        <w:rPr>
          <w:rFonts w:hint="eastAsia"/>
          <w:b/>
          <w:i/>
          <w:lang w:eastAsia="zh-CN"/>
        </w:rPr>
        <w:t xml:space="preserve"> Rel-19</w:t>
      </w:r>
      <w:r>
        <w:rPr>
          <w:b/>
          <w:i/>
          <w:lang w:eastAsia="zh-CN"/>
        </w:rPr>
        <w:t>, o</w:t>
      </w:r>
      <w:r>
        <w:rPr>
          <w:rFonts w:hint="eastAsia"/>
          <w:b/>
          <w:i/>
          <w:lang w:eastAsia="zh-CN"/>
        </w:rPr>
        <w:t>bject detection and tracking and</w:t>
      </w:r>
      <w:r>
        <w:rPr>
          <w:b/>
          <w:i/>
          <w:lang w:eastAsia="zh-CN"/>
        </w:rPr>
        <w:t xml:space="preserve"> m</w:t>
      </w:r>
      <w:r>
        <w:rPr>
          <w:rFonts w:hint="eastAsia"/>
          <w:b/>
          <w:i/>
          <w:lang w:eastAsia="zh-CN"/>
        </w:rPr>
        <w:t>otion monitoring</w:t>
      </w:r>
      <w:r>
        <w:rPr>
          <w:b/>
          <w:i/>
          <w:lang w:eastAsia="zh-CN"/>
        </w:rPr>
        <w:t xml:space="preserve"> are two prioritized use cases. </w:t>
      </w:r>
    </w:p>
    <w:p w14:paraId="5A9EFB22" w14:textId="77777777" w:rsidR="00DF4371" w:rsidRDefault="00D42A02">
      <w:pPr>
        <w:snapToGrid w:val="0"/>
        <w:rPr>
          <w:lang w:eastAsia="zh-CN"/>
        </w:rPr>
      </w:pPr>
      <w:r>
        <w:rPr>
          <w:lang w:eastAsia="zh-CN"/>
        </w:rPr>
        <w:t>Generally, s</w:t>
      </w:r>
      <w:r>
        <w:rPr>
          <w:rFonts w:hint="eastAsia"/>
          <w:lang w:eastAsia="zh-CN"/>
        </w:rPr>
        <w:t xml:space="preserve">ensing </w:t>
      </w:r>
      <w:r>
        <w:rPr>
          <w:lang w:eastAsia="zh-CN"/>
        </w:rPr>
        <w:t xml:space="preserve">within the cellular network </w:t>
      </w:r>
      <w:r>
        <w:rPr>
          <w:rFonts w:hint="eastAsia"/>
          <w:lang w:eastAsia="zh-CN"/>
        </w:rPr>
        <w:t>can be</w:t>
      </w:r>
      <w:r>
        <w:rPr>
          <w:lang w:eastAsia="zh-CN"/>
        </w:rPr>
        <w:t xml:space="preserve"> further</w:t>
      </w:r>
      <w:r>
        <w:rPr>
          <w:rFonts w:hint="eastAsia"/>
          <w:lang w:eastAsia="zh-CN"/>
        </w:rPr>
        <w:t xml:space="preserve"> classified into six sensing mode</w:t>
      </w:r>
      <w:r>
        <w:rPr>
          <w:lang w:eastAsia="zh-CN"/>
        </w:rPr>
        <w:t>s</w:t>
      </w:r>
      <w:r>
        <w:rPr>
          <w:rFonts w:hint="eastAsia"/>
          <w:lang w:eastAsia="zh-CN"/>
        </w:rPr>
        <w:t>:</w:t>
      </w:r>
    </w:p>
    <w:p w14:paraId="20153918" w14:textId="77777777" w:rsidR="00DF4371" w:rsidRDefault="00D42A02">
      <w:pPr>
        <w:numPr>
          <w:ilvl w:val="0"/>
          <w:numId w:val="10"/>
        </w:numPr>
        <w:snapToGrid w:val="0"/>
        <w:spacing w:after="120" w:line="240" w:lineRule="auto"/>
        <w:ind w:left="400"/>
        <w:jc w:val="both"/>
        <w:rPr>
          <w:lang w:eastAsia="zh-CN"/>
        </w:rPr>
      </w:pPr>
      <w:proofErr w:type="spellStart"/>
      <w:r>
        <w:rPr>
          <w:rFonts w:hint="eastAsia"/>
          <w:lang w:eastAsia="zh-CN"/>
        </w:rPr>
        <w:t>gNB</w:t>
      </w:r>
      <w:proofErr w:type="spellEnd"/>
      <w:r>
        <w:rPr>
          <w:rFonts w:hint="eastAsia"/>
          <w:lang w:eastAsia="zh-CN"/>
        </w:rPr>
        <w:t xml:space="preserve"> mono-static sensing</w:t>
      </w:r>
      <w:r>
        <w:rPr>
          <w:lang w:eastAsia="zh-CN"/>
        </w:rPr>
        <w:t xml:space="preserve">: the same </w:t>
      </w:r>
      <w:proofErr w:type="spellStart"/>
      <w:r>
        <w:rPr>
          <w:lang w:eastAsia="zh-CN"/>
        </w:rPr>
        <w:t>gNB</w:t>
      </w:r>
      <w:proofErr w:type="spellEnd"/>
      <w:r>
        <w:rPr>
          <w:lang w:eastAsia="zh-CN"/>
        </w:rPr>
        <w:t xml:space="preserve"> transmits and receives the sensing signal. </w:t>
      </w:r>
      <w:r>
        <w:rPr>
          <w:rFonts w:hint="eastAsia"/>
          <w:lang w:eastAsia="zh-CN"/>
        </w:rPr>
        <w:t xml:space="preserve"> </w:t>
      </w:r>
    </w:p>
    <w:p w14:paraId="693C1D37" w14:textId="77777777" w:rsidR="00DF4371" w:rsidRDefault="00D42A02">
      <w:pPr>
        <w:numPr>
          <w:ilvl w:val="0"/>
          <w:numId w:val="10"/>
        </w:numPr>
        <w:snapToGrid w:val="0"/>
        <w:spacing w:after="120" w:line="240" w:lineRule="auto"/>
        <w:ind w:left="400"/>
        <w:jc w:val="both"/>
        <w:rPr>
          <w:lang w:eastAsia="zh-CN"/>
        </w:rPr>
      </w:pPr>
      <w:proofErr w:type="spellStart"/>
      <w:r>
        <w:rPr>
          <w:rFonts w:hint="eastAsia"/>
          <w:lang w:eastAsia="zh-CN"/>
        </w:rPr>
        <w:t>gNB</w:t>
      </w:r>
      <w:proofErr w:type="spellEnd"/>
      <w:r>
        <w:rPr>
          <w:rFonts w:hint="eastAsia"/>
          <w:lang w:eastAsia="zh-CN"/>
        </w:rPr>
        <w:t xml:space="preserve"> bi-static sensing</w:t>
      </w:r>
      <w:r>
        <w:rPr>
          <w:lang w:eastAsia="zh-CN"/>
        </w:rPr>
        <w:t xml:space="preserve">: different </w:t>
      </w:r>
      <w:proofErr w:type="spellStart"/>
      <w:r>
        <w:rPr>
          <w:lang w:eastAsia="zh-CN"/>
        </w:rPr>
        <w:t>gNB’s</w:t>
      </w:r>
      <w:proofErr w:type="spellEnd"/>
      <w:r>
        <w:rPr>
          <w:lang w:eastAsia="zh-CN"/>
        </w:rPr>
        <w:t xml:space="preserve"> transmit and receive the sensing signal respectively.</w:t>
      </w:r>
    </w:p>
    <w:p w14:paraId="4239BC78" w14:textId="77777777" w:rsidR="00DF4371" w:rsidRDefault="00D42A02">
      <w:pPr>
        <w:numPr>
          <w:ilvl w:val="0"/>
          <w:numId w:val="10"/>
        </w:numPr>
        <w:snapToGrid w:val="0"/>
        <w:spacing w:after="120" w:line="240" w:lineRule="auto"/>
        <w:ind w:left="400"/>
        <w:jc w:val="both"/>
        <w:rPr>
          <w:lang w:eastAsia="zh-CN"/>
        </w:rPr>
      </w:pPr>
      <w:proofErr w:type="spellStart"/>
      <w:r>
        <w:rPr>
          <w:rFonts w:hint="eastAsia"/>
          <w:lang w:eastAsia="zh-CN"/>
        </w:rPr>
        <w:t>gNB</w:t>
      </w:r>
      <w:proofErr w:type="spellEnd"/>
      <w:r>
        <w:rPr>
          <w:rFonts w:hint="eastAsia"/>
          <w:lang w:eastAsia="zh-CN"/>
        </w:rPr>
        <w:t xml:space="preserve"> as transmitter and UE as receiver</w:t>
      </w:r>
    </w:p>
    <w:p w14:paraId="3C001A3D" w14:textId="77777777" w:rsidR="00DF4371" w:rsidRDefault="00D42A02">
      <w:pPr>
        <w:numPr>
          <w:ilvl w:val="0"/>
          <w:numId w:val="10"/>
        </w:numPr>
        <w:snapToGrid w:val="0"/>
        <w:spacing w:after="120" w:line="240" w:lineRule="auto"/>
        <w:ind w:left="400"/>
        <w:jc w:val="both"/>
        <w:rPr>
          <w:lang w:eastAsia="zh-CN"/>
        </w:rPr>
      </w:pPr>
      <w:r>
        <w:rPr>
          <w:rFonts w:hint="eastAsia"/>
          <w:lang w:eastAsia="zh-CN"/>
        </w:rPr>
        <w:t xml:space="preserve">UE as transmitter and </w:t>
      </w:r>
      <w:proofErr w:type="spellStart"/>
      <w:r>
        <w:rPr>
          <w:rFonts w:hint="eastAsia"/>
          <w:lang w:eastAsia="zh-CN"/>
        </w:rPr>
        <w:t>gNB</w:t>
      </w:r>
      <w:proofErr w:type="spellEnd"/>
      <w:r>
        <w:rPr>
          <w:rFonts w:hint="eastAsia"/>
          <w:lang w:eastAsia="zh-CN"/>
        </w:rPr>
        <w:t xml:space="preserve"> as receiver</w:t>
      </w:r>
    </w:p>
    <w:p w14:paraId="6AFB7D69" w14:textId="77777777" w:rsidR="00DF4371" w:rsidRDefault="00D42A02">
      <w:pPr>
        <w:numPr>
          <w:ilvl w:val="0"/>
          <w:numId w:val="10"/>
        </w:numPr>
        <w:snapToGrid w:val="0"/>
        <w:spacing w:after="120" w:line="240" w:lineRule="auto"/>
        <w:ind w:left="400"/>
        <w:jc w:val="both"/>
        <w:rPr>
          <w:lang w:eastAsia="zh-CN"/>
        </w:rPr>
      </w:pPr>
      <w:r>
        <w:rPr>
          <w:rFonts w:hint="eastAsia"/>
          <w:lang w:eastAsia="zh-CN"/>
        </w:rPr>
        <w:t>UE bi-static sensing</w:t>
      </w:r>
      <w:r>
        <w:rPr>
          <w:lang w:eastAsia="zh-CN"/>
        </w:rPr>
        <w:t>: different UE’s transmit and receive the sensing signal respectively.</w:t>
      </w:r>
    </w:p>
    <w:p w14:paraId="4D070A86" w14:textId="77777777" w:rsidR="00DF4371" w:rsidRDefault="00D42A02">
      <w:pPr>
        <w:numPr>
          <w:ilvl w:val="0"/>
          <w:numId w:val="10"/>
        </w:numPr>
        <w:snapToGrid w:val="0"/>
        <w:spacing w:after="120" w:line="240" w:lineRule="auto"/>
        <w:ind w:left="400"/>
        <w:jc w:val="both"/>
        <w:rPr>
          <w:lang w:eastAsia="zh-CN"/>
        </w:rPr>
      </w:pPr>
      <w:r>
        <w:rPr>
          <w:rFonts w:hint="eastAsia"/>
          <w:lang w:eastAsia="zh-CN"/>
        </w:rPr>
        <w:t>UE mono-static sensing</w:t>
      </w:r>
      <w:r>
        <w:rPr>
          <w:lang w:eastAsia="zh-CN"/>
        </w:rPr>
        <w:t xml:space="preserve">: </w:t>
      </w:r>
      <w:r>
        <w:rPr>
          <w:rFonts w:hint="eastAsia"/>
          <w:lang w:eastAsia="zh-CN"/>
        </w:rPr>
        <w:t xml:space="preserve"> </w:t>
      </w:r>
      <w:r>
        <w:rPr>
          <w:lang w:eastAsia="zh-CN"/>
        </w:rPr>
        <w:t>the same UE transmits and receives the sensing signal.</w:t>
      </w:r>
    </w:p>
    <w:p w14:paraId="222B8761" w14:textId="77777777" w:rsidR="00DF4371" w:rsidRDefault="00D42A02">
      <w:pPr>
        <w:snapToGrid w:val="0"/>
        <w:rPr>
          <w:lang w:eastAsia="zh-CN"/>
        </w:rPr>
      </w:pPr>
      <w:r>
        <w:rPr>
          <w:lang w:eastAsia="zh-CN"/>
        </w:rPr>
        <w:t xml:space="preserve">Mode 1 and mode 6 are mono-static sensing, which can be implemented by </w:t>
      </w:r>
      <w:proofErr w:type="spellStart"/>
      <w:r>
        <w:rPr>
          <w:lang w:eastAsia="zh-CN"/>
        </w:rPr>
        <w:t>gNB</w:t>
      </w:r>
      <w:proofErr w:type="spellEnd"/>
      <w:r>
        <w:rPr>
          <w:lang w:eastAsia="zh-CN"/>
        </w:rPr>
        <w:t xml:space="preserve"> or UE itself, so it is not necessary to handle them in the standard. For mode 2, one operator can coordinate all of network equipment within its own network. </w:t>
      </w:r>
      <w:proofErr w:type="gramStart"/>
      <w:r>
        <w:rPr>
          <w:lang w:eastAsia="zh-CN"/>
        </w:rPr>
        <w:t>So</w:t>
      </w:r>
      <w:proofErr w:type="gramEnd"/>
      <w:r>
        <w:rPr>
          <w:lang w:eastAsia="zh-CN"/>
        </w:rPr>
        <w:t xml:space="preserve"> the standardization is not urgent unless the coordination among different operators are expectedly required. For mode 3~5, standardization becomes essential to connect network and</w:t>
      </w:r>
      <w:r>
        <w:rPr>
          <w:rFonts w:hint="eastAsia"/>
          <w:lang w:eastAsia="zh-CN"/>
        </w:rPr>
        <w:t>/</w:t>
      </w:r>
      <w:r>
        <w:rPr>
          <w:lang w:eastAsia="zh-CN"/>
        </w:rPr>
        <w:t>or terminal equipment produced by different manufactures. So, from standardization perspective, modes 3~5 need to have high priority.</w:t>
      </w:r>
    </w:p>
    <w:p w14:paraId="7AF55FC3" w14:textId="77777777" w:rsidR="00DF4371" w:rsidRDefault="00D42A02">
      <w:pPr>
        <w:pStyle w:val="a0"/>
        <w:spacing w:before="120" w:line="240" w:lineRule="auto"/>
        <w:rPr>
          <w:rFonts w:eastAsia="宋体"/>
          <w:b/>
          <w:i/>
          <w:lang w:eastAsia="zh-CN"/>
        </w:rPr>
      </w:pPr>
      <w:r>
        <w:rPr>
          <w:rFonts w:eastAsia="宋体"/>
          <w:b/>
          <w:i/>
          <w:lang w:eastAsia="zh-CN"/>
        </w:rPr>
        <w:t xml:space="preserve">Proposal 2: </w:t>
      </w:r>
      <w:proofErr w:type="spellStart"/>
      <w:r>
        <w:rPr>
          <w:rFonts w:eastAsia="宋体" w:hint="eastAsia"/>
          <w:b/>
          <w:i/>
          <w:lang w:eastAsia="zh-CN"/>
        </w:rPr>
        <w:t>gNB</w:t>
      </w:r>
      <w:proofErr w:type="spellEnd"/>
      <w:r>
        <w:rPr>
          <w:rFonts w:eastAsia="宋体" w:hint="eastAsia"/>
          <w:b/>
          <w:i/>
          <w:lang w:eastAsia="zh-CN"/>
        </w:rPr>
        <w:t>-UE</w:t>
      </w:r>
      <w:r>
        <w:rPr>
          <w:rFonts w:eastAsia="宋体"/>
          <w:b/>
          <w:i/>
          <w:lang w:eastAsia="zh-CN"/>
        </w:rPr>
        <w:t xml:space="preserve"> sensing mode</w:t>
      </w:r>
      <w:r>
        <w:rPr>
          <w:rFonts w:eastAsia="宋体" w:hint="eastAsia"/>
          <w:b/>
          <w:i/>
          <w:lang w:eastAsia="zh-CN"/>
        </w:rPr>
        <w:t xml:space="preserve"> and UE-UE</w:t>
      </w:r>
      <w:r>
        <w:rPr>
          <w:rFonts w:eastAsia="宋体"/>
          <w:b/>
          <w:i/>
          <w:lang w:eastAsia="zh-CN"/>
        </w:rPr>
        <w:t xml:space="preserve"> sensing mode are prioritized for standardization</w:t>
      </w:r>
      <w:r>
        <w:rPr>
          <w:rFonts w:eastAsia="宋体" w:hint="eastAsia"/>
          <w:b/>
          <w:i/>
          <w:lang w:eastAsia="zh-CN"/>
        </w:rPr>
        <w:t xml:space="preserve">. </w:t>
      </w:r>
    </w:p>
    <w:p w14:paraId="3267BFA4" w14:textId="77777777" w:rsidR="00DF4371" w:rsidRDefault="00D42A02">
      <w:pPr>
        <w:pStyle w:val="a0"/>
        <w:numPr>
          <w:ilvl w:val="0"/>
          <w:numId w:val="11"/>
        </w:numPr>
        <w:spacing w:before="120" w:line="240" w:lineRule="auto"/>
        <w:rPr>
          <w:rFonts w:eastAsia="宋体"/>
          <w:b/>
          <w:i/>
          <w:lang w:eastAsia="zh-CN"/>
        </w:rPr>
      </w:pPr>
      <w:bookmarkStart w:id="2" w:name="OLE_LINK1"/>
      <w:bookmarkStart w:id="3" w:name="OLE_LINK2"/>
      <w:r>
        <w:rPr>
          <w:rFonts w:eastAsia="宋体" w:hint="eastAsia"/>
          <w:b/>
          <w:i/>
          <w:lang w:eastAsia="zh-CN"/>
        </w:rPr>
        <w:t xml:space="preserve">Mono-static sensing mode </w:t>
      </w:r>
      <w:r>
        <w:rPr>
          <w:rFonts w:eastAsia="宋体"/>
          <w:b/>
          <w:i/>
          <w:lang w:eastAsia="zh-CN"/>
        </w:rPr>
        <w:t>can be an implementation issue outside of standardization.</w:t>
      </w:r>
    </w:p>
    <w:p w14:paraId="512FBD89" w14:textId="77777777" w:rsidR="00DF4371" w:rsidRDefault="00D42A02">
      <w:pPr>
        <w:pStyle w:val="a0"/>
        <w:numPr>
          <w:ilvl w:val="0"/>
          <w:numId w:val="11"/>
        </w:numPr>
        <w:spacing w:before="120" w:line="240" w:lineRule="auto"/>
        <w:rPr>
          <w:rFonts w:eastAsia="宋体"/>
          <w:b/>
          <w:i/>
          <w:lang w:eastAsia="zh-CN"/>
        </w:rPr>
      </w:pPr>
      <w:proofErr w:type="spellStart"/>
      <w:r>
        <w:rPr>
          <w:rFonts w:eastAsia="宋体" w:hint="eastAsia"/>
          <w:b/>
          <w:i/>
          <w:lang w:eastAsia="zh-CN"/>
        </w:rPr>
        <w:t>gNB</w:t>
      </w:r>
      <w:proofErr w:type="spellEnd"/>
      <w:r>
        <w:rPr>
          <w:rFonts w:eastAsia="宋体" w:hint="eastAsia"/>
          <w:b/>
          <w:i/>
          <w:lang w:eastAsia="zh-CN"/>
        </w:rPr>
        <w:t xml:space="preserve"> bi-static sensing</w:t>
      </w:r>
      <w:r>
        <w:rPr>
          <w:rFonts w:eastAsia="宋体"/>
          <w:b/>
          <w:i/>
          <w:lang w:eastAsia="zh-CN"/>
        </w:rPr>
        <w:t xml:space="preserve"> mode within the same-operator network can also be treated as an implementation issue</w:t>
      </w:r>
      <w:r>
        <w:rPr>
          <w:rFonts w:eastAsia="宋体" w:hint="eastAsia"/>
          <w:b/>
          <w:i/>
          <w:lang w:eastAsia="zh-CN"/>
        </w:rPr>
        <w:t>.</w:t>
      </w:r>
    </w:p>
    <w:bookmarkEnd w:id="2"/>
    <w:bookmarkEnd w:id="3"/>
    <w:p w14:paraId="2F870B22" w14:textId="77777777" w:rsidR="00DF4371" w:rsidRDefault="00D42A02">
      <w:pPr>
        <w:pStyle w:val="1"/>
        <w:numPr>
          <w:ilvl w:val="1"/>
          <w:numId w:val="1"/>
        </w:numPr>
        <w:rPr>
          <w:rFonts w:ascii="Times New Roman" w:hAnsi="Times New Roman" w:cs="Times New Roman"/>
        </w:rPr>
      </w:pPr>
      <w:r>
        <w:rPr>
          <w:rFonts w:ascii="Times New Roman" w:hAnsi="Times New Roman" w:cs="Times New Roman"/>
        </w:rPr>
        <w:t>Channel model for sensing</w:t>
      </w:r>
    </w:p>
    <w:p w14:paraId="6AC2F370" w14:textId="77777777" w:rsidR="00DF4371" w:rsidRDefault="00D42A02">
      <w:pPr>
        <w:snapToGrid w:val="0"/>
        <w:rPr>
          <w:lang w:eastAsia="zh-CN"/>
        </w:rPr>
      </w:pPr>
      <w:r>
        <w:rPr>
          <w:rFonts w:hint="eastAsia"/>
          <w:lang w:eastAsia="zh-CN"/>
        </w:rPr>
        <w:t>There are</w:t>
      </w:r>
      <w:r>
        <w:rPr>
          <w:lang w:eastAsia="zh-CN"/>
        </w:rPr>
        <w:t xml:space="preserve"> typically two</w:t>
      </w:r>
      <w:r>
        <w:rPr>
          <w:rFonts w:hint="eastAsia"/>
          <w:lang w:eastAsia="zh-CN"/>
        </w:rPr>
        <w:t xml:space="preserve"> channel model </w:t>
      </w:r>
      <w:r>
        <w:rPr>
          <w:lang w:eastAsia="zh-CN"/>
        </w:rPr>
        <w:t>philosophies: statistic channel modelling and deterministic channel modelling</w:t>
      </w:r>
      <w:r>
        <w:rPr>
          <w:rFonts w:hint="eastAsia"/>
          <w:lang w:eastAsia="zh-CN"/>
        </w:rPr>
        <w:t>.</w:t>
      </w:r>
      <w:r>
        <w:rPr>
          <w:lang w:eastAsia="zh-CN"/>
        </w:rPr>
        <w:t xml:space="preserve"> </w:t>
      </w:r>
    </w:p>
    <w:p w14:paraId="5401F298" w14:textId="77777777" w:rsidR="00DF4371" w:rsidRDefault="00D42A02">
      <w:pPr>
        <w:numPr>
          <w:ilvl w:val="0"/>
          <w:numId w:val="12"/>
        </w:numPr>
        <w:tabs>
          <w:tab w:val="clear" w:pos="420"/>
          <w:tab w:val="left" w:pos="800"/>
        </w:tabs>
        <w:snapToGrid w:val="0"/>
        <w:ind w:left="800"/>
        <w:rPr>
          <w:lang w:eastAsia="zh-CN"/>
        </w:rPr>
      </w:pPr>
      <w:r>
        <w:rPr>
          <w:lang w:eastAsia="zh-CN"/>
        </w:rPr>
        <w:t xml:space="preserve">Statistic channel modelling expresses the channel by an abstract </w:t>
      </w:r>
      <w:r>
        <w:rPr>
          <w:szCs w:val="20"/>
        </w:rPr>
        <w:t xml:space="preserve">channel impulse response with parameters, such as power distribution, delay spread and angular spread, being statistically obtained from a wealth of measured data in corresponding scenario. </w:t>
      </w:r>
      <w:r>
        <w:rPr>
          <w:rFonts w:eastAsiaTheme="minorEastAsia"/>
          <w:lang w:eastAsia="zh-CN"/>
        </w:rPr>
        <w:t xml:space="preserve">Although statistic channel model requires large amount of measurement data to derive the statistical modeling parameters, once those parameters are made available, the use of such channel model normally results in lower computation complexity in simulation and less relevance to requirement of deployment map.  The 3GPP fast fading channel model in [1] is a typical statistic channel modeling method. However, due to lack of deterministic relation between channel scatter features (such as position-related ray angles, doppler and reflection factor) and the sensing target, statistic channel model may not be able to fully cover the positioning related sensing evaluations. </w:t>
      </w:r>
    </w:p>
    <w:p w14:paraId="69C48210" w14:textId="77777777" w:rsidR="00DF4371" w:rsidRDefault="00D42A02">
      <w:pPr>
        <w:numPr>
          <w:ilvl w:val="0"/>
          <w:numId w:val="12"/>
        </w:numPr>
        <w:tabs>
          <w:tab w:val="clear" w:pos="420"/>
          <w:tab w:val="left" w:pos="800"/>
        </w:tabs>
        <w:snapToGrid w:val="0"/>
        <w:ind w:left="800"/>
        <w:rPr>
          <w:lang w:eastAsia="zh-CN"/>
        </w:rPr>
      </w:pPr>
      <w:r>
        <w:rPr>
          <w:lang w:eastAsia="zh-CN"/>
        </w:rPr>
        <w:t xml:space="preserve">Deterministic channel modeling generates the channel by applying </w:t>
      </w:r>
      <w:r>
        <w:rPr>
          <w:szCs w:val="20"/>
        </w:rPr>
        <w:t xml:space="preserve">electromagnetic wave propagation theory to the specific geographic environment. It does not need extensive measurements but requires comprehensive environmental data for accurate calculations on signal propagation. Map-based ray </w:t>
      </w:r>
      <w:r>
        <w:rPr>
          <w:szCs w:val="20"/>
        </w:rPr>
        <w:lastRenderedPageBreak/>
        <w:t xml:space="preserve">tracing is one typical deterministic channel modeling. However, the computation complexity and dependency upon an environmental map are traditional concerns for ray tracing method. The reluctance in using ray-tracing method for communication evaluation in ISAC study may make it difficult to use the method for sensing evaluation part as well.   </w:t>
      </w:r>
      <w:r>
        <w:rPr>
          <w:rFonts w:eastAsiaTheme="minorEastAsia"/>
          <w:lang w:eastAsia="zh-CN"/>
        </w:rPr>
        <w:t xml:space="preserve"> </w:t>
      </w:r>
    </w:p>
    <w:p w14:paraId="32BE9FA4" w14:textId="77777777" w:rsidR="00DF4371" w:rsidRDefault="00D42A02">
      <w:pPr>
        <w:jc w:val="both"/>
        <w:rPr>
          <w:rFonts w:eastAsiaTheme="minorEastAsia"/>
          <w:lang w:eastAsia="zh-CN"/>
        </w:rPr>
      </w:pPr>
      <w:r>
        <w:rPr>
          <w:rFonts w:eastAsiaTheme="minorEastAsia"/>
          <w:lang w:eastAsia="zh-CN"/>
        </w:rPr>
        <w:t xml:space="preserve">The desirable channel model for sensing in ISAC study can be somehow a combination of statistic channel modelling and deterministic channel modelling. In sensing evaluation, </w:t>
      </w:r>
    </w:p>
    <w:p w14:paraId="55FF2BC5" w14:textId="77777777" w:rsidR="00DF4371" w:rsidRDefault="00D42A02">
      <w:pPr>
        <w:numPr>
          <w:ilvl w:val="0"/>
          <w:numId w:val="12"/>
        </w:numPr>
        <w:tabs>
          <w:tab w:val="clear" w:pos="420"/>
          <w:tab w:val="left" w:pos="800"/>
        </w:tabs>
        <w:ind w:left="800"/>
        <w:jc w:val="both"/>
        <w:rPr>
          <w:rFonts w:eastAsiaTheme="minorEastAsia"/>
          <w:lang w:eastAsia="zh-CN"/>
        </w:rPr>
      </w:pPr>
      <w:r>
        <w:rPr>
          <w:rFonts w:eastAsiaTheme="minorEastAsia"/>
          <w:lang w:eastAsia="zh-CN"/>
        </w:rPr>
        <w:t xml:space="preserve">The propagation channel model involving with sensing target uses deterministic channel model. Usually LOS path is assumed between receiver and the sensing target as well as between transmitter and the sensing target. </w:t>
      </w:r>
    </w:p>
    <w:p w14:paraId="393F1290" w14:textId="77777777" w:rsidR="00DF4371" w:rsidRDefault="00D42A02">
      <w:pPr>
        <w:numPr>
          <w:ilvl w:val="0"/>
          <w:numId w:val="12"/>
        </w:numPr>
        <w:tabs>
          <w:tab w:val="clear" w:pos="420"/>
          <w:tab w:val="left" w:pos="800"/>
        </w:tabs>
        <w:ind w:left="800"/>
        <w:jc w:val="both"/>
        <w:rPr>
          <w:rFonts w:eastAsiaTheme="minorEastAsia"/>
          <w:lang w:eastAsia="zh-CN"/>
        </w:rPr>
      </w:pPr>
      <w:r>
        <w:rPr>
          <w:rFonts w:eastAsiaTheme="minorEastAsia"/>
          <w:lang w:eastAsia="zh-CN"/>
        </w:rPr>
        <w:t xml:space="preserve">Other paths, such as multi-hops or multipath between sensors, can still apply statistic channel model to reduce simulation complexity.   </w:t>
      </w:r>
    </w:p>
    <w:p w14:paraId="43B7EAAA" w14:textId="77777777" w:rsidR="00DF4371" w:rsidRDefault="00D42A02">
      <w:pPr>
        <w:jc w:val="both"/>
        <w:rPr>
          <w:rFonts w:eastAsiaTheme="minorEastAsia"/>
          <w:lang w:eastAsia="zh-CN"/>
        </w:rPr>
      </w:pPr>
      <w:r>
        <w:rPr>
          <w:rFonts w:eastAsiaTheme="minorEastAsia"/>
          <w:lang w:eastAsia="zh-CN"/>
        </w:rPr>
        <w:t>Take an example in Figure 1. 3GPP channel model involves the angle, delay, and power information of multiple sub-paths in one path cluster. The statistical angle, delay, and power for each cluster are obtained from measured data to derive empirical formulas for wireless channel</w:t>
      </w:r>
      <w:r>
        <w:rPr>
          <w:rFonts w:eastAsiaTheme="minorEastAsia" w:hint="eastAsia"/>
          <w:lang w:eastAsia="zh-CN"/>
        </w:rPr>
        <w:t xml:space="preserve">. </w:t>
      </w:r>
      <w:r>
        <w:rPr>
          <w:rFonts w:eastAsiaTheme="minorEastAsia"/>
          <w:lang w:eastAsia="zh-CN"/>
        </w:rPr>
        <w:t xml:space="preserve">In the derivation of channel characteristics around the sensed target (e.g., </w:t>
      </w:r>
      <w:r>
        <w:rPr>
          <w:rFonts w:eastAsiaTheme="minorEastAsia"/>
          <w:i/>
          <w:iCs/>
          <w:lang w:eastAsia="zh-CN"/>
        </w:rPr>
        <w:t>n</w:t>
      </w:r>
      <w:r>
        <w:rPr>
          <w:rFonts w:eastAsiaTheme="minorEastAsia"/>
          <w:lang w:eastAsia="zh-CN"/>
        </w:rPr>
        <w:t>-</w:t>
      </w:r>
      <w:proofErr w:type="spellStart"/>
      <w:r>
        <w:rPr>
          <w:rFonts w:eastAsiaTheme="minorEastAsia"/>
          <w:lang w:eastAsia="zh-CN"/>
        </w:rPr>
        <w:t>th</w:t>
      </w:r>
      <w:proofErr w:type="spellEnd"/>
      <w:r>
        <w:rPr>
          <w:rFonts w:eastAsiaTheme="minorEastAsia"/>
          <w:lang w:eastAsia="zh-CN"/>
        </w:rPr>
        <w:t xml:space="preserve"> cluster), the power, delay, AOA and AOD of </w:t>
      </w:r>
      <w:r>
        <w:rPr>
          <w:rFonts w:eastAsiaTheme="minorEastAsia"/>
          <w:i/>
          <w:iCs/>
          <w:lang w:eastAsia="zh-CN"/>
        </w:rPr>
        <w:t>n</w:t>
      </w:r>
      <w:r>
        <w:rPr>
          <w:rFonts w:eastAsiaTheme="minorEastAsia"/>
          <w:lang w:eastAsia="zh-CN"/>
        </w:rPr>
        <w:t>-</w:t>
      </w:r>
      <w:proofErr w:type="spellStart"/>
      <w:r>
        <w:rPr>
          <w:rFonts w:eastAsiaTheme="minorEastAsia"/>
          <w:lang w:eastAsia="zh-CN"/>
        </w:rPr>
        <w:t>th</w:t>
      </w:r>
      <w:proofErr w:type="spellEnd"/>
      <w:r>
        <w:rPr>
          <w:rFonts w:eastAsiaTheme="minorEastAsia"/>
          <w:lang w:eastAsia="zh-CN"/>
        </w:rPr>
        <w:t xml:space="preserve"> cluster need to be determined by the real-time positions of sensed object and sensor Tx/Rx. Meanwhile, for other propagation cluster not involving with sensed target, statistic modelling can be applied.</w:t>
      </w:r>
    </w:p>
    <w:p w14:paraId="01B2591F" w14:textId="77777777" w:rsidR="00DF4371" w:rsidRDefault="00D42A02">
      <w:pPr>
        <w:snapToGrid w:val="0"/>
        <w:jc w:val="center"/>
        <w:rPr>
          <w:rFonts w:eastAsiaTheme="minorEastAsia"/>
          <w:lang w:eastAsia="zh-CN"/>
        </w:rPr>
      </w:pPr>
      <w:r>
        <w:rPr>
          <w:rFonts w:eastAsiaTheme="minorEastAsia" w:hint="eastAsia"/>
          <w:noProof/>
          <w:lang w:eastAsia="zh-CN"/>
        </w:rPr>
        <w:drawing>
          <wp:inline distT="0" distB="0" distL="0" distR="0" wp14:anchorId="72670628" wp14:editId="75642C81">
            <wp:extent cx="3973830" cy="17297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977694" cy="1731275"/>
                    </a:xfrm>
                    <a:prstGeom prst="rect">
                      <a:avLst/>
                    </a:prstGeom>
                    <a:noFill/>
                    <a:ln>
                      <a:noFill/>
                    </a:ln>
                  </pic:spPr>
                </pic:pic>
              </a:graphicData>
            </a:graphic>
          </wp:inline>
        </w:drawing>
      </w:r>
    </w:p>
    <w:p w14:paraId="3211BA2D" w14:textId="77777777" w:rsidR="00DF4371" w:rsidRDefault="00D42A02">
      <w:pPr>
        <w:widowControl w:val="0"/>
        <w:snapToGrid w:val="0"/>
        <w:spacing w:after="120" w:line="240" w:lineRule="auto"/>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 channel model example in 38.901 [1]</w:t>
      </w:r>
    </w:p>
    <w:p w14:paraId="6D2027DD" w14:textId="77777777" w:rsidR="00DF4371" w:rsidRDefault="00D42A02">
      <w:pPr>
        <w:jc w:val="both"/>
        <w:rPr>
          <w:rFonts w:eastAsiaTheme="minorEastAsia"/>
          <w:lang w:eastAsia="zh-CN"/>
        </w:rPr>
      </w:pPr>
      <w:r>
        <w:rPr>
          <w:rFonts w:eastAsiaTheme="minorEastAsia"/>
          <w:lang w:eastAsia="zh-CN"/>
        </w:rPr>
        <w:t xml:space="preserve">It should be noted that the above-mentioned combination of statistic channel modelling and deterministic channel modelling is not the same as hybrid channel model as given in [1]. The difference in between lies in that the combination mentioned above does not need to perform ray tracing against environmental surfaces as well as the sensing object itself (if LOS is reasonably assumed) and therefore does not need an environment map. </w:t>
      </w:r>
    </w:p>
    <w:p w14:paraId="05A64020" w14:textId="77777777" w:rsidR="00DF4371" w:rsidRDefault="00D42A02">
      <w:pPr>
        <w:jc w:val="both"/>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ISAC</w:t>
      </w:r>
      <w:r>
        <w:rPr>
          <w:rFonts w:eastAsiaTheme="minorEastAsia"/>
          <w:lang w:eastAsia="zh-CN"/>
        </w:rPr>
        <w:t xml:space="preserve">, sensing and communication share common Tx/Rx equipment, e.g. </w:t>
      </w:r>
      <w:proofErr w:type="spellStart"/>
      <w:r>
        <w:rPr>
          <w:rFonts w:eastAsiaTheme="minorEastAsia"/>
          <w:lang w:eastAsia="zh-CN"/>
        </w:rPr>
        <w:t>gNB</w:t>
      </w:r>
      <w:proofErr w:type="spellEnd"/>
      <w:r>
        <w:rPr>
          <w:rFonts w:eastAsiaTheme="minorEastAsia"/>
          <w:lang w:eastAsia="zh-CN"/>
        </w:rPr>
        <w:t xml:space="preserve"> and UE. Spectrum and network deployment are also common for both. </w:t>
      </w:r>
      <w:proofErr w:type="gramStart"/>
      <w:r>
        <w:rPr>
          <w:rFonts w:eastAsiaTheme="minorEastAsia"/>
          <w:lang w:eastAsia="zh-CN"/>
        </w:rPr>
        <w:t>So</w:t>
      </w:r>
      <w:proofErr w:type="gramEnd"/>
      <w:r>
        <w:rPr>
          <w:rFonts w:eastAsiaTheme="minorEastAsia"/>
          <w:lang w:eastAsia="zh-CN"/>
        </w:rPr>
        <w:t xml:space="preserve"> statistic characteristics of wireless channel for communication can reused for sensing, which will avoid tremendous workload for channel measurement. </w:t>
      </w:r>
    </w:p>
    <w:p w14:paraId="55F6C266" w14:textId="77777777" w:rsidR="00DF4371" w:rsidRDefault="00D42A02">
      <w:pPr>
        <w:pStyle w:val="a0"/>
        <w:spacing w:beforeLines="50" w:before="120"/>
        <w:rPr>
          <w:rFonts w:eastAsia="宋体"/>
          <w:b/>
          <w:i/>
          <w:lang w:eastAsia="zh-CN"/>
        </w:rPr>
      </w:pPr>
      <w:r>
        <w:rPr>
          <w:rFonts w:eastAsia="宋体"/>
          <w:b/>
          <w:i/>
          <w:lang w:eastAsia="zh-CN"/>
        </w:rPr>
        <w:t>Observation 1: For integrated sensing and communication, communication function and sensing function share common spectrum and deployment. Statistic characteristics of wireless channel for communication can be reused for sensing to avoid tremendous workload in channel measurements for sensing channel model.</w:t>
      </w:r>
    </w:p>
    <w:p w14:paraId="768C946C" w14:textId="77777777" w:rsidR="00DF4371" w:rsidRDefault="00D42A02">
      <w:pPr>
        <w:jc w:val="both"/>
        <w:rPr>
          <w:rFonts w:eastAsiaTheme="minorEastAsia"/>
          <w:lang w:eastAsia="zh-CN"/>
        </w:rPr>
      </w:pPr>
      <w:r>
        <w:rPr>
          <w:rFonts w:eastAsiaTheme="minorEastAsia" w:hint="eastAsia"/>
          <w:lang w:eastAsia="zh-CN"/>
        </w:rPr>
        <w:t xml:space="preserve">The </w:t>
      </w:r>
      <w:r>
        <w:rPr>
          <w:rFonts w:eastAsiaTheme="minorEastAsia"/>
          <w:lang w:eastAsia="zh-CN"/>
        </w:rPr>
        <w:t>study of</w:t>
      </w:r>
      <w:r>
        <w:rPr>
          <w:rFonts w:eastAsiaTheme="minorEastAsia" w:hint="eastAsia"/>
          <w:lang w:eastAsia="zh-CN"/>
        </w:rPr>
        <w:t xml:space="preserve"> "Integrated Sensing and Communication Research" in SA1 already contains 32 use cases and their corresponding requirements</w:t>
      </w:r>
      <w:r>
        <w:rPr>
          <w:rFonts w:eastAsiaTheme="minorEastAsia"/>
          <w:lang w:eastAsia="zh-CN"/>
        </w:rPr>
        <w:t>, as listed in Table A-1[2]</w:t>
      </w:r>
      <w:r>
        <w:rPr>
          <w:rFonts w:eastAsiaTheme="minorEastAsia" w:hint="eastAsia"/>
          <w:lang w:eastAsia="zh-CN"/>
        </w:rPr>
        <w:t xml:space="preserve">. These use cases can be simply </w:t>
      </w:r>
      <w:r>
        <w:rPr>
          <w:rFonts w:eastAsiaTheme="minorEastAsia"/>
          <w:lang w:eastAsia="zh-CN"/>
        </w:rPr>
        <w:t>organized</w:t>
      </w:r>
      <w:r>
        <w:rPr>
          <w:rFonts w:eastAsiaTheme="minorEastAsia" w:hint="eastAsia"/>
          <w:lang w:eastAsia="zh-CN"/>
        </w:rPr>
        <w:t xml:space="preserve"> into the following </w:t>
      </w:r>
      <w:r>
        <w:rPr>
          <w:rFonts w:eastAsiaTheme="minorEastAsia"/>
          <w:lang w:eastAsia="zh-CN"/>
        </w:rPr>
        <w:t xml:space="preserve">three </w:t>
      </w:r>
      <w:r>
        <w:rPr>
          <w:rFonts w:eastAsiaTheme="minorEastAsia" w:hint="eastAsia"/>
          <w:lang w:eastAsia="zh-CN"/>
        </w:rPr>
        <w:t>categories</w:t>
      </w:r>
      <w:r>
        <w:rPr>
          <w:rFonts w:eastAsiaTheme="minorEastAsia"/>
          <w:lang w:eastAsia="zh-CN"/>
        </w:rPr>
        <w:t>:</w:t>
      </w:r>
    </w:p>
    <w:p w14:paraId="0A26FD7B" w14:textId="77777777" w:rsidR="00DF4371" w:rsidRDefault="00D42A02">
      <w:pPr>
        <w:pStyle w:val="afb"/>
        <w:numPr>
          <w:ilvl w:val="0"/>
          <w:numId w:val="13"/>
        </w:numPr>
        <w:ind w:firstLineChars="0"/>
        <w:jc w:val="both"/>
        <w:rPr>
          <w:rFonts w:eastAsiaTheme="minorEastAsia"/>
          <w:lang w:eastAsia="zh-CN"/>
        </w:rPr>
      </w:pPr>
      <w:r>
        <w:rPr>
          <w:rFonts w:eastAsiaTheme="minorEastAsia"/>
          <w:lang w:eastAsia="zh-CN"/>
        </w:rPr>
        <w:t>Detection, position and tracking</w:t>
      </w:r>
    </w:p>
    <w:p w14:paraId="14D7101C" w14:textId="77777777" w:rsidR="00DF4371" w:rsidRDefault="00D42A02">
      <w:pPr>
        <w:pStyle w:val="afb"/>
        <w:ind w:left="420" w:firstLineChars="0" w:firstLine="0"/>
        <w:jc w:val="both"/>
        <w:rPr>
          <w:rFonts w:eastAsiaTheme="minorEastAsia"/>
          <w:lang w:eastAsia="zh-CN"/>
        </w:rPr>
      </w:pPr>
      <w:r>
        <w:rPr>
          <w:rFonts w:eastAsiaTheme="minorEastAsia"/>
          <w:lang w:eastAsia="zh-CN"/>
        </w:rPr>
        <w:t xml:space="preserve">Position of sensed target is the detection target. </w:t>
      </w:r>
      <w:proofErr w:type="gramStart"/>
      <w:r>
        <w:rPr>
          <w:rFonts w:eastAsiaTheme="minorEastAsia"/>
          <w:lang w:eastAsia="zh-CN"/>
        </w:rPr>
        <w:t>So</w:t>
      </w:r>
      <w:proofErr w:type="gramEnd"/>
      <w:r>
        <w:rPr>
          <w:rFonts w:eastAsiaTheme="minorEastAsia"/>
          <w:lang w:eastAsia="zh-CN"/>
        </w:rPr>
        <w:t xml:space="preserve"> the position information needs to be considered in channel model. For detection, the position of sensed target can be assumed in one valid location if exist, or not in the </w:t>
      </w:r>
      <w:r>
        <w:rPr>
          <w:rFonts w:eastAsiaTheme="minorEastAsia"/>
          <w:lang w:eastAsia="zh-CN"/>
        </w:rPr>
        <w:lastRenderedPageBreak/>
        <w:t xml:space="preserve">valid location otherwise. For tracking, it can be considered as time-varying positioning </w:t>
      </w:r>
      <w:r>
        <w:rPr>
          <w:rFonts w:eastAsiaTheme="minorEastAsia" w:hint="eastAsia"/>
          <w:lang w:eastAsia="zh-CN"/>
        </w:rPr>
        <w:t>and</w:t>
      </w:r>
      <w:r>
        <w:rPr>
          <w:rFonts w:eastAsiaTheme="minorEastAsia"/>
          <w:lang w:eastAsia="zh-CN"/>
        </w:rPr>
        <w:t xml:space="preserve"> tracking pattern needs to be modelled.</w:t>
      </w:r>
    </w:p>
    <w:p w14:paraId="1991AD09" w14:textId="77777777" w:rsidR="00DF4371" w:rsidRDefault="00D42A02">
      <w:pPr>
        <w:pStyle w:val="afb"/>
        <w:numPr>
          <w:ilvl w:val="0"/>
          <w:numId w:val="13"/>
        </w:numPr>
        <w:ind w:firstLineChars="0"/>
        <w:jc w:val="both"/>
        <w:rPr>
          <w:rFonts w:eastAsiaTheme="minorEastAsia"/>
          <w:lang w:eastAsia="zh-CN"/>
        </w:rPr>
      </w:pPr>
      <w:r>
        <w:rPr>
          <w:rFonts w:eastAsiaTheme="minorEastAsia" w:hint="eastAsia"/>
          <w:lang w:eastAsia="zh-CN"/>
        </w:rPr>
        <w:t>E</w:t>
      </w:r>
      <w:r>
        <w:rPr>
          <w:rFonts w:eastAsiaTheme="minorEastAsia"/>
          <w:lang w:eastAsia="zh-CN"/>
        </w:rPr>
        <w:t>nvironment monitoring</w:t>
      </w:r>
    </w:p>
    <w:p w14:paraId="04A7E1DA" w14:textId="77777777" w:rsidR="00DF4371" w:rsidRDefault="00D42A02">
      <w:pPr>
        <w:pStyle w:val="afb"/>
        <w:ind w:left="420" w:firstLineChars="0" w:firstLine="0"/>
        <w:jc w:val="both"/>
        <w:rPr>
          <w:rFonts w:eastAsiaTheme="minorEastAsia"/>
          <w:lang w:eastAsia="zh-CN"/>
        </w:rPr>
      </w:pPr>
      <w:r>
        <w:rPr>
          <w:rFonts w:eastAsiaTheme="minorEastAsia"/>
          <w:lang w:eastAsia="zh-CN"/>
        </w:rPr>
        <w:t xml:space="preserve">Scatter feature in the environment is the detection target. Different scatters show different RCS </w:t>
      </w:r>
      <w:r>
        <w:rPr>
          <w:lang w:eastAsia="zh-CN"/>
        </w:rPr>
        <w:t xml:space="preserve">(Radar cross section) </w:t>
      </w:r>
      <w:r>
        <w:rPr>
          <w:rFonts w:eastAsiaTheme="minorEastAsia"/>
          <w:lang w:eastAsia="zh-CN"/>
        </w:rPr>
        <w:t xml:space="preserve">values. For example, given </w:t>
      </w:r>
      <w:r>
        <w:rPr>
          <w:lang w:eastAsia="zh-CN"/>
        </w:rPr>
        <w:t>the reflection coefficient for dry air and moist air are different, the scatter feature can be derived from RCS and RCS needs to be involved in channel model.</w:t>
      </w:r>
    </w:p>
    <w:p w14:paraId="379028C9" w14:textId="77777777" w:rsidR="00DF4371" w:rsidRDefault="00D42A02">
      <w:pPr>
        <w:pStyle w:val="afb"/>
        <w:numPr>
          <w:ilvl w:val="0"/>
          <w:numId w:val="13"/>
        </w:numPr>
        <w:ind w:firstLineChars="0"/>
        <w:jc w:val="both"/>
        <w:rPr>
          <w:rFonts w:eastAsiaTheme="minorEastAsia"/>
          <w:lang w:eastAsia="zh-CN"/>
        </w:rPr>
      </w:pPr>
      <w:r>
        <w:rPr>
          <w:rFonts w:eastAsiaTheme="minorEastAsia"/>
          <w:lang w:eastAsia="zh-CN"/>
        </w:rPr>
        <w:t>Motion monitoring</w:t>
      </w:r>
    </w:p>
    <w:p w14:paraId="30797087" w14:textId="77777777" w:rsidR="00DF4371" w:rsidRDefault="00D42A02">
      <w:pPr>
        <w:pStyle w:val="afb"/>
        <w:ind w:left="420" w:firstLineChars="0" w:firstLine="0"/>
        <w:jc w:val="both"/>
        <w:rPr>
          <w:lang w:eastAsia="zh-CN"/>
        </w:rPr>
      </w:pPr>
      <w:r>
        <w:rPr>
          <w:rFonts w:eastAsiaTheme="minorEastAsia"/>
          <w:lang w:eastAsia="zh-CN"/>
        </w:rPr>
        <w:t xml:space="preserve">Motion pattern of sensed target is the detection target. </w:t>
      </w:r>
      <w:proofErr w:type="gramStart"/>
      <w:r>
        <w:rPr>
          <w:rFonts w:eastAsiaTheme="minorEastAsia"/>
          <w:lang w:eastAsia="zh-CN"/>
        </w:rPr>
        <w:t>So</w:t>
      </w:r>
      <w:proofErr w:type="gramEnd"/>
      <w:r>
        <w:rPr>
          <w:rFonts w:eastAsiaTheme="minorEastAsia"/>
          <w:lang w:eastAsia="zh-CN"/>
        </w:rPr>
        <w:t xml:space="preserve"> motion pattern </w:t>
      </w:r>
      <w:r>
        <w:rPr>
          <w:lang w:eastAsia="zh-CN"/>
        </w:rPr>
        <w:t xml:space="preserve">needs to be involved in channel model. The earlier-published research work [3] has shown the motion pattern can be reflected by the phase term variation in the signal reflected from sensed target. To be more specific, the following channel response formula (copied from 7.5-29 in [1]) in the existing 3GPP channel model [1] can be considered as a placeholder to accommodate different motion patterns, e.g., by replacing the phase term </w:t>
      </w:r>
      <m:oMath>
        <m:r>
          <m:rPr>
            <m:sty m:val="p"/>
          </m:rPr>
          <w:rPr>
            <w:rFonts w:ascii="DejaVu Math TeX Gyre" w:hAnsi="DejaVu Math TeX Gyre"/>
            <w:lang w:eastAsia="zh-CN"/>
          </w:rPr>
          <m:t>exp</m:t>
        </m:r>
        <m:d>
          <m:dPr>
            <m:ctrlPr>
              <w:rPr>
                <w:rFonts w:ascii="DejaVu Math TeX Gyre" w:hAnsi="DejaVu Math TeX Gyre"/>
                <w:i/>
                <w:iCs/>
                <w:lang w:eastAsia="zh-CN"/>
              </w:rPr>
            </m:ctrlPr>
          </m:dPr>
          <m:e>
            <m:r>
              <w:rPr>
                <w:rFonts w:ascii="DejaVu Math TeX Gyre" w:hAnsi="DejaVu Math TeX Gyre"/>
                <w:lang w:eastAsia="zh-CN"/>
              </w:rPr>
              <m:t>j2</m:t>
            </m:r>
            <m:r>
              <w:rPr>
                <w:rFonts w:ascii="DejaVu Math TeX Gyre" w:hAnsi="DejaVu Math TeX Gyre"/>
              </w:rPr>
              <m:t>π</m:t>
            </m:r>
            <m:f>
              <m:fPr>
                <m:ctrlPr>
                  <w:rPr>
                    <w:rFonts w:ascii="DejaVu Math TeX Gyre" w:hAnsi="DejaVu Math TeX Gyre"/>
                    <w:i/>
                    <w:iCs/>
                  </w:rPr>
                </m:ctrlPr>
              </m:fPr>
              <m:num>
                <m:sSubSup>
                  <m:sSubSupPr>
                    <m:ctrlPr>
                      <w:rPr>
                        <w:rFonts w:ascii="DejaVu Math TeX Gyre" w:hAnsi="DejaVu Math TeX Gyre"/>
                        <w:i/>
                        <w:iCs/>
                      </w:rPr>
                    </m:ctrlPr>
                  </m:sSubSupPr>
                  <m:e>
                    <m:acc>
                      <m:accPr>
                        <m:ctrlPr>
                          <w:rPr>
                            <w:rFonts w:ascii="DejaVu Math TeX Gyre" w:hAnsi="DejaVu Math TeX Gyre"/>
                            <w:i/>
                            <w:iCs/>
                          </w:rPr>
                        </m:ctrlPr>
                      </m:accPr>
                      <m:e>
                        <m:r>
                          <w:rPr>
                            <w:rFonts w:ascii="DejaVu Math TeX Gyre" w:hAnsi="DejaVu Math TeX Gyre"/>
                          </w:rPr>
                          <m:t>r</m:t>
                        </m:r>
                      </m:e>
                    </m:acc>
                  </m:e>
                  <m:sub>
                    <m:r>
                      <w:rPr>
                        <w:rFonts w:ascii="DejaVu Math TeX Gyre" w:hAnsi="DejaVu Math TeX Gyre"/>
                      </w:rPr>
                      <m:t>rx,LOS</m:t>
                    </m:r>
                  </m:sub>
                  <m:sup>
                    <m:r>
                      <w:rPr>
                        <w:rFonts w:ascii="DejaVu Math TeX Gyre" w:hAnsi="DejaVu Math TeX Gyre"/>
                      </w:rPr>
                      <m:t>T</m:t>
                    </m:r>
                  </m:sup>
                </m:sSubSup>
              </m:num>
              <m:den>
                <m:sSub>
                  <m:sSubPr>
                    <m:ctrlPr>
                      <w:rPr>
                        <w:rFonts w:ascii="DejaVu Math TeX Gyre" w:hAnsi="DejaVu Math TeX Gyre"/>
                        <w:i/>
                        <w:iCs/>
                      </w:rPr>
                    </m:ctrlPr>
                  </m:sSubPr>
                  <m:e>
                    <m:r>
                      <w:rPr>
                        <w:rFonts w:ascii="DejaVu Math TeX Gyre" w:hAnsi="DejaVu Math TeX Gyre"/>
                      </w:rPr>
                      <m:t>λ</m:t>
                    </m:r>
                  </m:e>
                  <m:sub>
                    <m:r>
                      <w:rPr>
                        <w:rFonts w:ascii="DejaVu Math TeX Gyre" w:hAnsi="DejaVu Math TeX Gyre"/>
                      </w:rPr>
                      <m:t>0</m:t>
                    </m:r>
                  </m:sub>
                </m:sSub>
              </m:den>
            </m:f>
            <m:acc>
              <m:accPr>
                <m:chr m:val="̅"/>
                <m:ctrlPr>
                  <w:rPr>
                    <w:rFonts w:ascii="DejaVu Math TeX Gyre" w:hAnsi="DejaVu Math TeX Gyre"/>
                    <w:i/>
                    <w:iCs/>
                  </w:rPr>
                </m:ctrlPr>
              </m:accPr>
              <m:e>
                <m:r>
                  <w:rPr>
                    <w:rFonts w:ascii="DejaVu Math TeX Gyre" w:hAnsi="DejaVu Math TeX Gyre"/>
                  </w:rPr>
                  <m:t>v</m:t>
                </m:r>
              </m:e>
            </m:acc>
            <m:r>
              <w:rPr>
                <w:rFonts w:ascii="DejaVu Math TeX Gyre" w:hAnsi="DejaVu Math TeX Gyre"/>
              </w:rPr>
              <m:t>t</m:t>
            </m:r>
          </m:e>
        </m:d>
      </m:oMath>
      <w:r>
        <w:rPr>
          <w:rFonts w:hAnsi="DejaVu Math TeX Gyre"/>
          <w:iCs/>
          <w:lang w:eastAsia="zh-CN"/>
        </w:rPr>
        <w:t xml:space="preserve"> with </w:t>
      </w:r>
      <m:oMath>
        <m:r>
          <m:rPr>
            <m:sty m:val="p"/>
          </m:rPr>
          <w:rPr>
            <w:rFonts w:ascii="DejaVu Math TeX Gyre" w:hAnsi="DejaVu Math TeX Gyre"/>
            <w:lang w:eastAsia="zh-CN"/>
          </w:rPr>
          <m:t>exp</m:t>
        </m:r>
        <m:d>
          <m:dPr>
            <m:ctrlPr>
              <w:rPr>
                <w:rFonts w:ascii="DejaVu Math TeX Gyre" w:hAnsi="DejaVu Math TeX Gyre"/>
                <w:i/>
                <w:iCs/>
                <w:lang w:eastAsia="zh-CN"/>
              </w:rPr>
            </m:ctrlPr>
          </m:dPr>
          <m:e>
            <m:r>
              <w:rPr>
                <w:rFonts w:ascii="DejaVu Math TeX Gyre" w:hAnsi="DejaVu Math TeX Gyre"/>
                <w:lang w:eastAsia="zh-CN"/>
              </w:rPr>
              <m:t>j2</m:t>
            </m:r>
            <m:r>
              <w:rPr>
                <w:rFonts w:ascii="DejaVu Math TeX Gyre" w:hAnsi="DejaVu Math TeX Gyre"/>
              </w:rPr>
              <m:t>π</m:t>
            </m:r>
            <m:f>
              <m:fPr>
                <m:ctrlPr>
                  <w:rPr>
                    <w:rFonts w:ascii="DejaVu Math TeX Gyre" w:hAnsi="DejaVu Math TeX Gyre"/>
                    <w:i/>
                    <w:iCs/>
                  </w:rPr>
                </m:ctrlPr>
              </m:fPr>
              <m:num>
                <m:sSubSup>
                  <m:sSubSupPr>
                    <m:ctrlPr>
                      <w:rPr>
                        <w:rFonts w:ascii="DejaVu Math TeX Gyre" w:hAnsi="DejaVu Math TeX Gyre"/>
                        <w:i/>
                        <w:iCs/>
                      </w:rPr>
                    </m:ctrlPr>
                  </m:sSubSupPr>
                  <m:e>
                    <m:acc>
                      <m:accPr>
                        <m:ctrlPr>
                          <w:rPr>
                            <w:rFonts w:ascii="DejaVu Math TeX Gyre" w:hAnsi="DejaVu Math TeX Gyre"/>
                            <w:i/>
                            <w:iCs/>
                          </w:rPr>
                        </m:ctrlPr>
                      </m:accPr>
                      <m:e>
                        <m:r>
                          <w:rPr>
                            <w:rFonts w:ascii="DejaVu Math TeX Gyre" w:hAnsi="DejaVu Math TeX Gyre"/>
                          </w:rPr>
                          <m:t>r</m:t>
                        </m:r>
                      </m:e>
                    </m:acc>
                  </m:e>
                  <m:sub>
                    <m:r>
                      <w:rPr>
                        <w:rFonts w:ascii="DejaVu Math TeX Gyre" w:hAnsi="DejaVu Math TeX Gyre"/>
                      </w:rPr>
                      <m:t>rx,LOS</m:t>
                    </m:r>
                  </m:sub>
                  <m:sup>
                    <m:r>
                      <w:rPr>
                        <w:rFonts w:ascii="DejaVu Math TeX Gyre" w:hAnsi="DejaVu Math TeX Gyre"/>
                      </w:rPr>
                      <m:t>T</m:t>
                    </m:r>
                  </m:sup>
                </m:sSubSup>
              </m:num>
              <m:den>
                <m:sSub>
                  <m:sSubPr>
                    <m:ctrlPr>
                      <w:rPr>
                        <w:rFonts w:ascii="DejaVu Math TeX Gyre" w:hAnsi="DejaVu Math TeX Gyre"/>
                        <w:i/>
                        <w:iCs/>
                      </w:rPr>
                    </m:ctrlPr>
                  </m:sSubPr>
                  <m:e>
                    <m:r>
                      <w:rPr>
                        <w:rFonts w:ascii="DejaVu Math TeX Gyre" w:hAnsi="DejaVu Math TeX Gyre"/>
                      </w:rPr>
                      <m:t>λ</m:t>
                    </m:r>
                  </m:e>
                  <m:sub>
                    <m:r>
                      <w:rPr>
                        <w:rFonts w:ascii="DejaVu Math TeX Gyre" w:hAnsi="DejaVu Math TeX Gyre"/>
                      </w:rPr>
                      <m:t>0</m:t>
                    </m:r>
                  </m:sub>
                </m:sSub>
              </m:den>
            </m:f>
            <m:r>
              <w:rPr>
                <w:rFonts w:ascii="DejaVu Math TeX Gyre" w:hAnsi="DejaVu Math TeX Gyre"/>
              </w:rPr>
              <m:t>∙f</m:t>
            </m:r>
            <m:d>
              <m:dPr>
                <m:ctrlPr>
                  <w:rPr>
                    <w:rFonts w:ascii="DejaVu Math TeX Gyre" w:hAnsi="DejaVu Math TeX Gyre"/>
                    <w:i/>
                    <w:iCs/>
                  </w:rPr>
                </m:ctrlPr>
              </m:dPr>
              <m:e>
                <m:r>
                  <w:rPr>
                    <w:rFonts w:ascii="DejaVu Math TeX Gyre" w:hAnsi="DejaVu Math TeX Gyre"/>
                  </w:rPr>
                  <m:t>t</m:t>
                </m:r>
              </m:e>
            </m:d>
          </m:e>
        </m:d>
      </m:oMath>
      <w:r>
        <w:rPr>
          <w:rFonts w:hAnsi="DejaVu Math TeX Gyre"/>
          <w:iCs/>
          <w:lang w:eastAsia="zh-CN"/>
        </w:rPr>
        <w:t>.</w:t>
      </w:r>
    </w:p>
    <w:p w14:paraId="032631D3" w14:textId="77777777" w:rsidR="00DF4371" w:rsidRDefault="00D42A02">
      <w:pPr>
        <w:pStyle w:val="afb"/>
        <w:spacing w:after="120" w:line="240" w:lineRule="auto"/>
        <w:ind w:left="418" w:firstLineChars="0" w:firstLine="0"/>
        <w:jc w:val="both"/>
        <w:rPr>
          <w:position w:val="-76"/>
        </w:rPr>
      </w:pPr>
      <w:r>
        <w:rPr>
          <w:position w:val="-82"/>
        </w:rPr>
        <w:object w:dxaOrig="8280" w:dyaOrig="1770" w14:anchorId="003E5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pt;height:88.6pt" o:ole="">
            <v:imagedata r:id="rId8" o:title=""/>
          </v:shape>
          <o:OLEObject Type="Embed" ProgID="Equation.3" ShapeID="_x0000_i1025" DrawAspect="Content" ObjectID="_1763190539" r:id="rId9"/>
        </w:object>
      </w:r>
    </w:p>
    <w:p w14:paraId="1DB72C80" w14:textId="77777777" w:rsidR="00DF4371" w:rsidRDefault="00D42A02">
      <w:pPr>
        <w:pStyle w:val="afb"/>
        <w:ind w:left="420" w:firstLineChars="0" w:firstLine="0"/>
        <w:jc w:val="both"/>
        <w:rPr>
          <w:rFonts w:eastAsiaTheme="minorEastAsia"/>
          <w:lang w:eastAsia="zh-CN"/>
        </w:rPr>
      </w:pPr>
      <w:r>
        <w:rPr>
          <w:lang w:eastAsia="zh-CN"/>
        </w:rPr>
        <w:t xml:space="preserve">It should be sufficient to leave the phase variation function </w:t>
      </w:r>
      <w:r>
        <w:rPr>
          <w:i/>
          <w:iCs/>
          <w:lang w:eastAsia="zh-CN"/>
        </w:rPr>
        <w:t>f(t)</w:t>
      </w:r>
      <w:r>
        <w:rPr>
          <w:lang w:eastAsia="zh-CN"/>
        </w:rPr>
        <w:t xml:space="preserve"> as a placeholder in the channel model for motion monitoring. What the exact </w:t>
      </w:r>
      <w:r>
        <w:rPr>
          <w:i/>
          <w:iCs/>
          <w:lang w:eastAsia="zh-CN"/>
        </w:rPr>
        <w:t>f(t)</w:t>
      </w:r>
      <w:r>
        <w:rPr>
          <w:lang w:eastAsia="zh-CN"/>
        </w:rPr>
        <w:t xml:space="preserve"> is for a specific motion application can be left outside of channel model and be part of application level evaluation methodology. It is also assumed the same modeling principle can be applied to link level channel model in 38.901.  </w:t>
      </w:r>
    </w:p>
    <w:p w14:paraId="1732FA27" w14:textId="77777777" w:rsidR="00DF4371" w:rsidRDefault="00D42A02">
      <w:pPr>
        <w:jc w:val="both"/>
        <w:rPr>
          <w:rFonts w:eastAsiaTheme="minorEastAsia"/>
          <w:lang w:eastAsia="zh-CN"/>
        </w:rPr>
      </w:pPr>
      <w:r>
        <w:rPr>
          <w:rFonts w:eastAsiaTheme="minorEastAsia" w:hint="eastAsia"/>
          <w:lang w:eastAsia="zh-CN"/>
        </w:rPr>
        <w:t>T</w:t>
      </w:r>
      <w:r>
        <w:rPr>
          <w:rFonts w:eastAsiaTheme="minorEastAsia"/>
          <w:lang w:eastAsia="zh-CN"/>
        </w:rPr>
        <w:t>o support the three categories of sensing use cases, more accurate model for sensed target should be incorporated into channel model.</w:t>
      </w:r>
    </w:p>
    <w:p w14:paraId="19B360DE" w14:textId="77777777" w:rsidR="00DF4371" w:rsidRDefault="00D42A02">
      <w:pPr>
        <w:pStyle w:val="a0"/>
        <w:rPr>
          <w:rFonts w:eastAsia="宋体"/>
          <w:b/>
          <w:i/>
          <w:lang w:eastAsia="zh-CN"/>
        </w:rPr>
      </w:pPr>
      <w:r>
        <w:rPr>
          <w:rFonts w:eastAsia="宋体"/>
          <w:b/>
          <w:i/>
          <w:lang w:eastAsia="zh-CN"/>
        </w:rPr>
        <w:t xml:space="preserve">Proposal 3: The channel model for sensing can be generated on top of statistic channel model in TR </w:t>
      </w:r>
      <w:r>
        <w:rPr>
          <w:rFonts w:eastAsia="宋体" w:hint="eastAsia"/>
          <w:b/>
          <w:i/>
          <w:lang w:eastAsia="zh-CN"/>
        </w:rPr>
        <w:t>3</w:t>
      </w:r>
      <w:r>
        <w:rPr>
          <w:rFonts w:eastAsia="宋体"/>
          <w:b/>
          <w:i/>
          <w:lang w:eastAsia="zh-CN"/>
        </w:rPr>
        <w:t>8.901 with necessary amendments:</w:t>
      </w:r>
    </w:p>
    <w:p w14:paraId="1197EF0E" w14:textId="77777777" w:rsidR="00DF4371" w:rsidRDefault="00D42A02">
      <w:pPr>
        <w:pStyle w:val="a0"/>
        <w:numPr>
          <w:ilvl w:val="0"/>
          <w:numId w:val="14"/>
        </w:numPr>
        <w:rPr>
          <w:rFonts w:eastAsia="宋体"/>
          <w:b/>
          <w:i/>
          <w:lang w:eastAsia="zh-CN"/>
        </w:rPr>
      </w:pPr>
      <w:r>
        <w:rPr>
          <w:rFonts w:eastAsia="宋体"/>
          <w:b/>
          <w:i/>
          <w:lang w:eastAsia="zh-CN"/>
        </w:rPr>
        <w:t>The sensing subjects of the sensed target, such as position, RCS and motion pattern, need to be parameterized in channel model.</w:t>
      </w:r>
    </w:p>
    <w:p w14:paraId="0CBAADBA" w14:textId="77777777" w:rsidR="00DF4371" w:rsidRDefault="00D42A02">
      <w:pPr>
        <w:pStyle w:val="a0"/>
        <w:numPr>
          <w:ilvl w:val="0"/>
          <w:numId w:val="14"/>
        </w:numPr>
        <w:rPr>
          <w:rFonts w:eastAsia="宋体"/>
          <w:b/>
          <w:i/>
          <w:lang w:eastAsia="zh-CN"/>
        </w:rPr>
      </w:pPr>
      <w:r>
        <w:rPr>
          <w:rFonts w:eastAsia="宋体"/>
          <w:b/>
          <w:i/>
          <w:lang w:eastAsia="zh-CN"/>
        </w:rPr>
        <w:t xml:space="preserve">Deterministic channel model is applied, in LOS condition, to propagation path/cluster involving with sensed target. </w:t>
      </w:r>
    </w:p>
    <w:p w14:paraId="073BA66B" w14:textId="77777777" w:rsidR="00DF4371" w:rsidRDefault="00D42A02">
      <w:pPr>
        <w:pStyle w:val="1"/>
        <w:rPr>
          <w:rFonts w:ascii="Times New Roman" w:hAnsi="Times New Roman" w:cs="Times New Roman"/>
        </w:rPr>
      </w:pPr>
      <w:r>
        <w:rPr>
          <w:rFonts w:ascii="Times New Roman" w:hAnsi="Times New Roman" w:cs="Times New Roman"/>
        </w:rPr>
        <w:t>Conclusions</w:t>
      </w:r>
    </w:p>
    <w:p w14:paraId="166C1AE9" w14:textId="77777777" w:rsidR="00DF4371" w:rsidRDefault="00D42A02">
      <w:pPr>
        <w:pStyle w:val="a0"/>
        <w:spacing w:beforeLines="50" w:before="120"/>
        <w:rPr>
          <w:rFonts w:eastAsia="宋体"/>
          <w:lang w:eastAsia="zh-CN"/>
        </w:rPr>
      </w:pPr>
      <w:r>
        <w:rPr>
          <w:rFonts w:eastAsia="宋体"/>
          <w:lang w:eastAsia="zh-CN"/>
        </w:rPr>
        <w:t>In this contribution, we discuss channel model for sensing with the following observations and proposals:</w:t>
      </w:r>
    </w:p>
    <w:p w14:paraId="4C510D6C" w14:textId="77777777" w:rsidR="00DF4371" w:rsidRDefault="00D42A02">
      <w:pPr>
        <w:pStyle w:val="a0"/>
        <w:spacing w:beforeLines="50" w:before="120"/>
        <w:rPr>
          <w:rFonts w:eastAsia="宋体"/>
          <w:b/>
          <w:i/>
          <w:lang w:eastAsia="zh-CN"/>
        </w:rPr>
      </w:pPr>
      <w:r>
        <w:rPr>
          <w:rFonts w:eastAsia="宋体"/>
          <w:b/>
          <w:i/>
          <w:lang w:eastAsia="zh-CN"/>
        </w:rPr>
        <w:t>Observation 1: For integrated sensing and communication, communication function and sensing function share common spectrum and deployment. Statistic characteristics of wireless channel for communication can be reused for sensing to avoid tremendous workload in channel measurements for sensing channel model.</w:t>
      </w:r>
    </w:p>
    <w:p w14:paraId="5C7CCB96" w14:textId="77777777" w:rsidR="00DF4371" w:rsidRDefault="00D42A02">
      <w:pPr>
        <w:snapToGrid w:val="0"/>
        <w:rPr>
          <w:b/>
          <w:i/>
          <w:lang w:eastAsia="zh-CN"/>
        </w:rPr>
      </w:pPr>
      <w:r>
        <w:rPr>
          <w:b/>
          <w:i/>
          <w:lang w:eastAsia="zh-CN"/>
        </w:rPr>
        <w:t>Proposal 1:</w:t>
      </w:r>
      <w:r>
        <w:rPr>
          <w:rFonts w:hint="eastAsia"/>
          <w:b/>
          <w:i/>
          <w:lang w:eastAsia="zh-CN"/>
        </w:rPr>
        <w:t xml:space="preserve"> I</w:t>
      </w:r>
      <w:r>
        <w:rPr>
          <w:b/>
          <w:i/>
          <w:lang w:eastAsia="zh-CN"/>
        </w:rPr>
        <w:t>n NR</w:t>
      </w:r>
      <w:r>
        <w:rPr>
          <w:rFonts w:hint="eastAsia"/>
          <w:b/>
          <w:i/>
          <w:lang w:eastAsia="zh-CN"/>
        </w:rPr>
        <w:t xml:space="preserve"> Rel-19</w:t>
      </w:r>
      <w:r>
        <w:rPr>
          <w:b/>
          <w:i/>
          <w:lang w:eastAsia="zh-CN"/>
        </w:rPr>
        <w:t>, o</w:t>
      </w:r>
      <w:r>
        <w:rPr>
          <w:rFonts w:hint="eastAsia"/>
          <w:b/>
          <w:i/>
          <w:lang w:eastAsia="zh-CN"/>
        </w:rPr>
        <w:t>bject detection and tracking and</w:t>
      </w:r>
      <w:r>
        <w:rPr>
          <w:b/>
          <w:i/>
          <w:lang w:eastAsia="zh-CN"/>
        </w:rPr>
        <w:t xml:space="preserve"> m</w:t>
      </w:r>
      <w:r>
        <w:rPr>
          <w:rFonts w:hint="eastAsia"/>
          <w:b/>
          <w:i/>
          <w:lang w:eastAsia="zh-CN"/>
        </w:rPr>
        <w:t>otion monitoring</w:t>
      </w:r>
      <w:r>
        <w:rPr>
          <w:b/>
          <w:i/>
          <w:lang w:eastAsia="zh-CN"/>
        </w:rPr>
        <w:t xml:space="preserve"> are two prioritized use cases. </w:t>
      </w:r>
    </w:p>
    <w:p w14:paraId="3A9B3427" w14:textId="77777777" w:rsidR="00DF4371" w:rsidRDefault="00D42A02">
      <w:pPr>
        <w:pStyle w:val="a0"/>
        <w:spacing w:before="120" w:line="240" w:lineRule="auto"/>
        <w:rPr>
          <w:rFonts w:eastAsia="宋体"/>
          <w:b/>
          <w:i/>
          <w:lang w:eastAsia="zh-CN"/>
        </w:rPr>
      </w:pPr>
      <w:r>
        <w:rPr>
          <w:rFonts w:eastAsia="宋体"/>
          <w:b/>
          <w:i/>
          <w:lang w:eastAsia="zh-CN"/>
        </w:rPr>
        <w:t xml:space="preserve">Proposal 2: </w:t>
      </w:r>
      <w:proofErr w:type="spellStart"/>
      <w:r>
        <w:rPr>
          <w:rFonts w:eastAsia="宋体" w:hint="eastAsia"/>
          <w:b/>
          <w:i/>
          <w:lang w:eastAsia="zh-CN"/>
        </w:rPr>
        <w:t>gNB</w:t>
      </w:r>
      <w:proofErr w:type="spellEnd"/>
      <w:r>
        <w:rPr>
          <w:rFonts w:eastAsia="宋体" w:hint="eastAsia"/>
          <w:b/>
          <w:i/>
          <w:lang w:eastAsia="zh-CN"/>
        </w:rPr>
        <w:t>-UE</w:t>
      </w:r>
      <w:r>
        <w:rPr>
          <w:rFonts w:eastAsia="宋体"/>
          <w:b/>
          <w:i/>
          <w:lang w:eastAsia="zh-CN"/>
        </w:rPr>
        <w:t xml:space="preserve"> sensing mode</w:t>
      </w:r>
      <w:r>
        <w:rPr>
          <w:rFonts w:eastAsia="宋体" w:hint="eastAsia"/>
          <w:b/>
          <w:i/>
          <w:lang w:eastAsia="zh-CN"/>
        </w:rPr>
        <w:t xml:space="preserve"> and UE-UE</w:t>
      </w:r>
      <w:r>
        <w:rPr>
          <w:rFonts w:eastAsia="宋体"/>
          <w:b/>
          <w:i/>
          <w:lang w:eastAsia="zh-CN"/>
        </w:rPr>
        <w:t xml:space="preserve"> sensing mode are prioritized for standardization</w:t>
      </w:r>
      <w:r>
        <w:rPr>
          <w:rFonts w:eastAsia="宋体" w:hint="eastAsia"/>
          <w:b/>
          <w:i/>
          <w:lang w:eastAsia="zh-CN"/>
        </w:rPr>
        <w:t xml:space="preserve">. </w:t>
      </w:r>
    </w:p>
    <w:p w14:paraId="6F2C7CE7" w14:textId="77777777" w:rsidR="00DF4371" w:rsidRDefault="00D42A02">
      <w:pPr>
        <w:pStyle w:val="a0"/>
        <w:numPr>
          <w:ilvl w:val="0"/>
          <w:numId w:val="11"/>
        </w:numPr>
        <w:spacing w:before="120" w:line="240" w:lineRule="auto"/>
        <w:rPr>
          <w:rFonts w:eastAsia="宋体"/>
          <w:b/>
          <w:i/>
          <w:lang w:eastAsia="zh-CN"/>
        </w:rPr>
      </w:pPr>
      <w:r>
        <w:rPr>
          <w:rFonts w:eastAsia="宋体" w:hint="eastAsia"/>
          <w:b/>
          <w:i/>
          <w:lang w:eastAsia="zh-CN"/>
        </w:rPr>
        <w:t xml:space="preserve">Mono-static sensing mode </w:t>
      </w:r>
      <w:r>
        <w:rPr>
          <w:rFonts w:eastAsia="宋体"/>
          <w:b/>
          <w:i/>
          <w:lang w:eastAsia="zh-CN"/>
        </w:rPr>
        <w:t>can be an implementation issue outside of standardization.</w:t>
      </w:r>
    </w:p>
    <w:p w14:paraId="18C0A7BA" w14:textId="77777777" w:rsidR="00DF4371" w:rsidRDefault="00D42A02">
      <w:pPr>
        <w:pStyle w:val="a0"/>
        <w:numPr>
          <w:ilvl w:val="0"/>
          <w:numId w:val="11"/>
        </w:numPr>
        <w:spacing w:before="120" w:line="240" w:lineRule="auto"/>
        <w:rPr>
          <w:rFonts w:eastAsia="宋体"/>
          <w:b/>
          <w:i/>
          <w:lang w:eastAsia="zh-CN"/>
        </w:rPr>
      </w:pPr>
      <w:proofErr w:type="spellStart"/>
      <w:r>
        <w:rPr>
          <w:rFonts w:eastAsia="宋体" w:hint="eastAsia"/>
          <w:b/>
          <w:i/>
          <w:lang w:eastAsia="zh-CN"/>
        </w:rPr>
        <w:lastRenderedPageBreak/>
        <w:t>gNB</w:t>
      </w:r>
      <w:proofErr w:type="spellEnd"/>
      <w:r>
        <w:rPr>
          <w:rFonts w:eastAsia="宋体" w:hint="eastAsia"/>
          <w:b/>
          <w:i/>
          <w:lang w:eastAsia="zh-CN"/>
        </w:rPr>
        <w:t xml:space="preserve"> bi-static sensing</w:t>
      </w:r>
      <w:r>
        <w:rPr>
          <w:rFonts w:eastAsia="宋体"/>
          <w:b/>
          <w:i/>
          <w:lang w:eastAsia="zh-CN"/>
        </w:rPr>
        <w:t xml:space="preserve"> mode within the same-operator network can also be treated as an implementation issue</w:t>
      </w:r>
      <w:r>
        <w:rPr>
          <w:rFonts w:eastAsia="宋体" w:hint="eastAsia"/>
          <w:b/>
          <w:i/>
          <w:lang w:eastAsia="zh-CN"/>
        </w:rPr>
        <w:t>.</w:t>
      </w:r>
    </w:p>
    <w:p w14:paraId="31EF3D26" w14:textId="77777777" w:rsidR="00DF4371" w:rsidRDefault="00D42A02">
      <w:pPr>
        <w:pStyle w:val="a0"/>
        <w:rPr>
          <w:rFonts w:eastAsia="宋体"/>
          <w:b/>
          <w:i/>
          <w:lang w:eastAsia="zh-CN"/>
        </w:rPr>
      </w:pPr>
      <w:r>
        <w:rPr>
          <w:rFonts w:eastAsia="宋体"/>
          <w:b/>
          <w:i/>
          <w:lang w:eastAsia="zh-CN"/>
        </w:rPr>
        <w:t xml:space="preserve">Proposal 3: The channel model for sensing can be generated on top of statistic channel model in TR </w:t>
      </w:r>
      <w:r>
        <w:rPr>
          <w:rFonts w:eastAsia="宋体" w:hint="eastAsia"/>
          <w:b/>
          <w:i/>
          <w:lang w:eastAsia="zh-CN"/>
        </w:rPr>
        <w:t>3</w:t>
      </w:r>
      <w:r>
        <w:rPr>
          <w:rFonts w:eastAsia="宋体"/>
          <w:b/>
          <w:i/>
          <w:lang w:eastAsia="zh-CN"/>
        </w:rPr>
        <w:t>8.901 with necessary amendments:</w:t>
      </w:r>
    </w:p>
    <w:p w14:paraId="4209A595" w14:textId="77777777" w:rsidR="00DF4371" w:rsidRDefault="00D42A02">
      <w:pPr>
        <w:pStyle w:val="a0"/>
        <w:numPr>
          <w:ilvl w:val="0"/>
          <w:numId w:val="14"/>
        </w:numPr>
        <w:rPr>
          <w:rFonts w:eastAsia="宋体"/>
          <w:b/>
          <w:i/>
          <w:lang w:eastAsia="zh-CN"/>
        </w:rPr>
      </w:pPr>
      <w:r>
        <w:rPr>
          <w:rFonts w:eastAsia="宋体"/>
          <w:b/>
          <w:i/>
          <w:lang w:eastAsia="zh-CN"/>
        </w:rPr>
        <w:t>The sensing subjects of the sensed target, such as position, RCS and motion pattern, need to be parameterized in channel model.</w:t>
      </w:r>
    </w:p>
    <w:p w14:paraId="0722299D" w14:textId="77777777" w:rsidR="00DF4371" w:rsidRDefault="00D42A02">
      <w:pPr>
        <w:pStyle w:val="a0"/>
        <w:numPr>
          <w:ilvl w:val="0"/>
          <w:numId w:val="14"/>
        </w:numPr>
        <w:rPr>
          <w:rFonts w:eastAsia="宋体"/>
          <w:b/>
          <w:i/>
          <w:lang w:eastAsia="zh-CN"/>
        </w:rPr>
      </w:pPr>
      <w:r>
        <w:rPr>
          <w:rFonts w:eastAsia="宋体"/>
          <w:b/>
          <w:i/>
          <w:lang w:eastAsia="zh-CN"/>
        </w:rPr>
        <w:t xml:space="preserve">Deterministic channel model is applied, in LOS condition, to propagation path/cluster involving with sensed target. </w:t>
      </w:r>
    </w:p>
    <w:p w14:paraId="3E92B211" w14:textId="77777777" w:rsidR="00DF4371" w:rsidRDefault="00D42A02">
      <w:pPr>
        <w:pStyle w:val="1"/>
        <w:rPr>
          <w:rFonts w:ascii="Times New Roman" w:hAnsi="Times New Roman" w:cs="Times New Roman"/>
        </w:rPr>
      </w:pPr>
      <w:r>
        <w:rPr>
          <w:rFonts w:ascii="Times New Roman" w:hAnsi="Times New Roman" w:cs="Times New Roman"/>
        </w:rPr>
        <w:t>Reference</w:t>
      </w:r>
    </w:p>
    <w:p w14:paraId="1CC6133D" w14:textId="77777777" w:rsidR="00DF4371" w:rsidRDefault="00D42A02">
      <w:pPr>
        <w:spacing w:after="120" w:line="260" w:lineRule="auto"/>
        <w:rPr>
          <w:lang w:eastAsia="zh-CN"/>
        </w:rPr>
      </w:pPr>
      <w:r>
        <w:rPr>
          <w:lang w:eastAsia="zh-CN"/>
        </w:rPr>
        <w:t xml:space="preserve">[1] 3GPP TR 38.901 </w:t>
      </w:r>
      <w:r>
        <w:t>V17.0.0</w:t>
      </w:r>
    </w:p>
    <w:p w14:paraId="75DCD590" w14:textId="77777777" w:rsidR="00DF4371" w:rsidRDefault="00D42A02">
      <w:pPr>
        <w:spacing w:after="120" w:line="260" w:lineRule="auto"/>
        <w:rPr>
          <w:lang w:eastAsia="zh-CN"/>
        </w:rPr>
      </w:pPr>
      <w:r>
        <w:rPr>
          <w:rFonts w:hint="eastAsia"/>
          <w:lang w:eastAsia="zh-CN"/>
        </w:rPr>
        <w:t>[</w:t>
      </w:r>
      <w:r>
        <w:rPr>
          <w:lang w:eastAsia="zh-CN"/>
        </w:rPr>
        <w:t xml:space="preserve">2] 3GPP </w:t>
      </w:r>
      <w:bookmarkStart w:id="4" w:name="specType1"/>
      <w:r>
        <w:rPr>
          <w:lang w:eastAsia="zh-CN"/>
        </w:rPr>
        <w:t>TR</w:t>
      </w:r>
      <w:bookmarkEnd w:id="4"/>
      <w:r>
        <w:rPr>
          <w:lang w:eastAsia="zh-CN"/>
        </w:rPr>
        <w:t xml:space="preserve"> </w:t>
      </w:r>
      <w:bookmarkStart w:id="5" w:name="specNumber"/>
      <w:r>
        <w:rPr>
          <w:lang w:eastAsia="zh-CN"/>
        </w:rPr>
        <w:t>22.</w:t>
      </w:r>
      <w:bookmarkEnd w:id="5"/>
      <w:r>
        <w:rPr>
          <w:lang w:eastAsia="zh-CN"/>
        </w:rPr>
        <w:t>837 V</w:t>
      </w:r>
      <w:bookmarkStart w:id="6" w:name="specVersion"/>
      <w:r>
        <w:rPr>
          <w:lang w:eastAsia="zh-CN"/>
        </w:rPr>
        <w:t>19.0.</w:t>
      </w:r>
      <w:bookmarkEnd w:id="6"/>
      <w:r>
        <w:rPr>
          <w:lang w:eastAsia="zh-CN"/>
        </w:rPr>
        <w:t>0</w:t>
      </w:r>
    </w:p>
    <w:p w14:paraId="33F9DD50" w14:textId="77777777" w:rsidR="00DF4371" w:rsidRDefault="00D42A02">
      <w:pPr>
        <w:spacing w:after="120" w:line="260" w:lineRule="auto"/>
        <w:rPr>
          <w:lang w:eastAsia="zh-CN"/>
        </w:rPr>
      </w:pPr>
      <w:r>
        <w:rPr>
          <w:lang w:eastAsia="zh-CN"/>
        </w:rPr>
        <w:t xml:space="preserve">[3] Hao Wang, Daqing Zhang, </w:t>
      </w:r>
      <w:proofErr w:type="spellStart"/>
      <w:r>
        <w:rPr>
          <w:lang w:eastAsia="zh-CN"/>
        </w:rPr>
        <w:t>Junyi</w:t>
      </w:r>
      <w:proofErr w:type="spellEnd"/>
      <w:r>
        <w:rPr>
          <w:lang w:eastAsia="zh-CN"/>
        </w:rPr>
        <w:t xml:space="preserve"> Ma, </w:t>
      </w:r>
      <w:proofErr w:type="spellStart"/>
      <w:r>
        <w:rPr>
          <w:lang w:eastAsia="zh-CN"/>
        </w:rPr>
        <w:t>Yasha</w:t>
      </w:r>
      <w:proofErr w:type="spellEnd"/>
      <w:r>
        <w:rPr>
          <w:lang w:eastAsia="zh-CN"/>
        </w:rPr>
        <w:t xml:space="preserve"> Wang, </w:t>
      </w:r>
      <w:proofErr w:type="spellStart"/>
      <w:r>
        <w:rPr>
          <w:lang w:eastAsia="zh-CN"/>
        </w:rPr>
        <w:t>Yuxiang</w:t>
      </w:r>
      <w:proofErr w:type="spellEnd"/>
      <w:r>
        <w:rPr>
          <w:lang w:eastAsia="zh-CN"/>
        </w:rPr>
        <w:t xml:space="preserve"> Wang, Dan Wu, Tao Gu, Bing </w:t>
      </w:r>
      <w:proofErr w:type="spellStart"/>
      <w:r>
        <w:rPr>
          <w:lang w:eastAsia="zh-CN"/>
        </w:rPr>
        <w:t>Xie</w:t>
      </w:r>
      <w:proofErr w:type="spellEnd"/>
      <w:r>
        <w:rPr>
          <w:lang w:eastAsia="zh-CN"/>
        </w:rPr>
        <w:t xml:space="preserve">, </w:t>
      </w:r>
      <w:r>
        <w:rPr>
          <w:i/>
          <w:iCs/>
          <w:lang w:eastAsia="zh-CN"/>
        </w:rPr>
        <w:t xml:space="preserve">Human Respiration Detection with Commodity </w:t>
      </w:r>
      <w:proofErr w:type="spellStart"/>
      <w:r>
        <w:rPr>
          <w:i/>
          <w:iCs/>
          <w:lang w:eastAsia="zh-CN"/>
        </w:rPr>
        <w:t>WiFi</w:t>
      </w:r>
      <w:proofErr w:type="spellEnd"/>
      <w:r>
        <w:rPr>
          <w:i/>
          <w:iCs/>
          <w:lang w:eastAsia="zh-CN"/>
        </w:rPr>
        <w:t xml:space="preserve"> Devices</w:t>
      </w:r>
      <w:r>
        <w:rPr>
          <w:lang w:eastAsia="zh-CN"/>
        </w:rPr>
        <w:t>, UBICOMP'16, 2016</w:t>
      </w:r>
    </w:p>
    <w:p w14:paraId="5E0BDC51" w14:textId="77777777" w:rsidR="00DF4371" w:rsidRDefault="00DF4371">
      <w:pPr>
        <w:spacing w:after="120" w:line="260" w:lineRule="auto"/>
        <w:rPr>
          <w:lang w:eastAsia="zh-CN"/>
        </w:rPr>
        <w:sectPr w:rsidR="00DF4371">
          <w:headerReference w:type="default" r:id="rId10"/>
          <w:footerReference w:type="even" r:id="rId11"/>
          <w:footerReference w:type="default" r:id="rId12"/>
          <w:pgSz w:w="11906" w:h="16838"/>
          <w:pgMar w:top="360" w:right="1417" w:bottom="1417" w:left="1417" w:header="708" w:footer="708" w:gutter="0"/>
          <w:cols w:space="708"/>
          <w:docGrid w:linePitch="360"/>
        </w:sectPr>
      </w:pPr>
    </w:p>
    <w:p w14:paraId="080FF64E" w14:textId="77777777" w:rsidR="00DF4371" w:rsidRDefault="00D42A02">
      <w:pPr>
        <w:pStyle w:val="1"/>
        <w:rPr>
          <w:rFonts w:ascii="Times New Roman" w:hAnsi="Times New Roman" w:cs="Times New Roman"/>
        </w:rPr>
      </w:pPr>
      <w:r>
        <w:rPr>
          <w:rFonts w:ascii="Times New Roman" w:hAnsi="Times New Roman" w:cs="Times New Roman" w:hint="eastAsia"/>
        </w:rPr>
        <w:lastRenderedPageBreak/>
        <w:t>A</w:t>
      </w:r>
      <w:r>
        <w:rPr>
          <w:rFonts w:ascii="Times New Roman" w:hAnsi="Times New Roman" w:cs="Times New Roman"/>
        </w:rPr>
        <w:t>ppendix</w:t>
      </w:r>
    </w:p>
    <w:p w14:paraId="6768D0DF" w14:textId="77777777" w:rsidR="00DF4371" w:rsidRDefault="00D42A02">
      <w:pPr>
        <w:pStyle w:val="a0"/>
        <w:jc w:val="center"/>
        <w:rPr>
          <w:rFonts w:eastAsiaTheme="minorEastAsia"/>
          <w:lang w:eastAsia="zh-CN"/>
        </w:rPr>
      </w:pPr>
      <w:r>
        <w:rPr>
          <w:rFonts w:eastAsiaTheme="minorEastAsia" w:hint="eastAsia"/>
          <w:lang w:eastAsia="zh-CN"/>
        </w:rPr>
        <w:t>T</w:t>
      </w:r>
      <w:r>
        <w:rPr>
          <w:rFonts w:eastAsiaTheme="minorEastAsia"/>
          <w:lang w:eastAsia="zh-CN"/>
        </w:rPr>
        <w:t>able A-1 sensing service and KPI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786"/>
        <w:gridCol w:w="1073"/>
        <w:gridCol w:w="985"/>
        <w:gridCol w:w="935"/>
        <w:gridCol w:w="845"/>
        <w:gridCol w:w="1041"/>
        <w:gridCol w:w="1041"/>
        <w:gridCol w:w="898"/>
        <w:gridCol w:w="991"/>
        <w:gridCol w:w="856"/>
        <w:gridCol w:w="1040"/>
        <w:gridCol w:w="844"/>
        <w:gridCol w:w="670"/>
        <w:gridCol w:w="1984"/>
      </w:tblGrid>
      <w:tr w:rsidR="00DF4371" w14:paraId="7AC14E53" w14:textId="77777777">
        <w:trPr>
          <w:jc w:val="center"/>
        </w:trPr>
        <w:tc>
          <w:tcPr>
            <w:tcW w:w="0" w:type="auto"/>
            <w:vMerge w:val="restart"/>
            <w:shd w:val="clear" w:color="auto" w:fill="auto"/>
          </w:tcPr>
          <w:p w14:paraId="3B21E03E" w14:textId="77777777" w:rsidR="00DF4371" w:rsidRDefault="00D42A02">
            <w:pPr>
              <w:pStyle w:val="TAH"/>
              <w:rPr>
                <w:sz w:val="14"/>
              </w:rPr>
            </w:pPr>
            <w:r>
              <w:rPr>
                <w:sz w:val="14"/>
              </w:rPr>
              <w:t>Scenario</w:t>
            </w:r>
          </w:p>
        </w:tc>
        <w:tc>
          <w:tcPr>
            <w:tcW w:w="0" w:type="auto"/>
            <w:vMerge w:val="restart"/>
          </w:tcPr>
          <w:p w14:paraId="1DA46D36" w14:textId="77777777" w:rsidR="00DF4371" w:rsidRDefault="00D42A02">
            <w:pPr>
              <w:pStyle w:val="TAH"/>
              <w:rPr>
                <w:sz w:val="14"/>
              </w:rPr>
            </w:pPr>
            <w:r>
              <w:rPr>
                <w:sz w:val="14"/>
              </w:rPr>
              <w:t>Sensing service level</w:t>
            </w:r>
          </w:p>
        </w:tc>
        <w:tc>
          <w:tcPr>
            <w:tcW w:w="0" w:type="auto"/>
            <w:vMerge w:val="restart"/>
            <w:shd w:val="clear" w:color="auto" w:fill="auto"/>
          </w:tcPr>
          <w:p w14:paraId="47FE7D6B" w14:textId="77777777" w:rsidR="00DF4371" w:rsidRDefault="00D42A02">
            <w:pPr>
              <w:pStyle w:val="TAH"/>
              <w:rPr>
                <w:sz w:val="14"/>
              </w:rPr>
            </w:pPr>
            <w:r>
              <w:rPr>
                <w:sz w:val="14"/>
              </w:rPr>
              <w:t xml:space="preserve">Sensing service area </w:t>
            </w:r>
          </w:p>
        </w:tc>
        <w:tc>
          <w:tcPr>
            <w:tcW w:w="0" w:type="auto"/>
            <w:vMerge w:val="restart"/>
            <w:shd w:val="clear" w:color="auto" w:fill="auto"/>
          </w:tcPr>
          <w:p w14:paraId="091E52AF" w14:textId="77777777" w:rsidR="00DF4371" w:rsidRDefault="00D42A02">
            <w:pPr>
              <w:pStyle w:val="TAH"/>
              <w:rPr>
                <w:sz w:val="14"/>
              </w:rPr>
            </w:pPr>
            <w:r>
              <w:rPr>
                <w:sz w:val="14"/>
              </w:rPr>
              <w:t>Confidence level [%]</w:t>
            </w:r>
          </w:p>
          <w:p w14:paraId="6B56AAC2" w14:textId="77777777" w:rsidR="00DF4371" w:rsidRDefault="00DF4371">
            <w:pPr>
              <w:pStyle w:val="TAH"/>
              <w:rPr>
                <w:sz w:val="14"/>
              </w:rPr>
            </w:pPr>
          </w:p>
        </w:tc>
        <w:tc>
          <w:tcPr>
            <w:tcW w:w="0" w:type="auto"/>
            <w:gridSpan w:val="2"/>
            <w:shd w:val="clear" w:color="auto" w:fill="auto"/>
          </w:tcPr>
          <w:p w14:paraId="76E1D49A" w14:textId="77777777" w:rsidR="00DF4371" w:rsidRDefault="00D42A02">
            <w:pPr>
              <w:pStyle w:val="TAH"/>
              <w:rPr>
                <w:sz w:val="14"/>
              </w:rPr>
            </w:pPr>
            <w:r>
              <w:rPr>
                <w:rFonts w:hint="eastAsia"/>
                <w:sz w:val="14"/>
              </w:rPr>
              <w:t>Accuracy of positioning estimate by sensing (for a target confidence level)</w:t>
            </w:r>
          </w:p>
        </w:tc>
        <w:tc>
          <w:tcPr>
            <w:tcW w:w="0" w:type="auto"/>
            <w:gridSpan w:val="2"/>
            <w:shd w:val="clear" w:color="auto" w:fill="auto"/>
          </w:tcPr>
          <w:p w14:paraId="50A60929" w14:textId="77777777" w:rsidR="00DF4371" w:rsidRDefault="00D42A02">
            <w:pPr>
              <w:pStyle w:val="TAH"/>
              <w:rPr>
                <w:sz w:val="14"/>
              </w:rPr>
            </w:pPr>
            <w:r>
              <w:rPr>
                <w:rFonts w:hint="eastAsia"/>
                <w:sz w:val="14"/>
              </w:rPr>
              <w:t>Accuracy of velocity estimate by sensing (for a target confidence level)</w:t>
            </w:r>
          </w:p>
        </w:tc>
        <w:tc>
          <w:tcPr>
            <w:tcW w:w="0" w:type="auto"/>
            <w:gridSpan w:val="2"/>
            <w:shd w:val="clear" w:color="auto" w:fill="auto"/>
          </w:tcPr>
          <w:p w14:paraId="0CBA556C" w14:textId="77777777" w:rsidR="00DF4371" w:rsidRDefault="00D42A02">
            <w:pPr>
              <w:pStyle w:val="TAH"/>
              <w:rPr>
                <w:sz w:val="14"/>
              </w:rPr>
            </w:pPr>
            <w:r>
              <w:rPr>
                <w:sz w:val="14"/>
              </w:rPr>
              <w:t>Sensing resolution</w:t>
            </w:r>
          </w:p>
        </w:tc>
        <w:tc>
          <w:tcPr>
            <w:tcW w:w="0" w:type="auto"/>
            <w:vMerge w:val="restart"/>
            <w:shd w:val="clear" w:color="auto" w:fill="auto"/>
          </w:tcPr>
          <w:p w14:paraId="636BB672" w14:textId="77777777" w:rsidR="00DF4371" w:rsidRDefault="00D42A02">
            <w:pPr>
              <w:pStyle w:val="TAH"/>
              <w:rPr>
                <w:sz w:val="14"/>
              </w:rPr>
            </w:pPr>
            <w:r>
              <w:rPr>
                <w:sz w:val="14"/>
              </w:rPr>
              <w:t>Max sensing service latency</w:t>
            </w:r>
          </w:p>
          <w:p w14:paraId="364325AE" w14:textId="77777777" w:rsidR="00DF4371" w:rsidRDefault="00D42A02">
            <w:pPr>
              <w:pStyle w:val="TAH"/>
              <w:rPr>
                <w:sz w:val="14"/>
              </w:rPr>
            </w:pPr>
            <w:r>
              <w:rPr>
                <w:sz w:val="14"/>
              </w:rPr>
              <w:t>[</w:t>
            </w:r>
            <w:proofErr w:type="spellStart"/>
            <w:r>
              <w:rPr>
                <w:sz w:val="14"/>
              </w:rPr>
              <w:t>ms</w:t>
            </w:r>
            <w:proofErr w:type="spellEnd"/>
            <w:r>
              <w:rPr>
                <w:sz w:val="14"/>
              </w:rPr>
              <w:t>]</w:t>
            </w:r>
          </w:p>
        </w:tc>
        <w:tc>
          <w:tcPr>
            <w:tcW w:w="0" w:type="auto"/>
            <w:vMerge w:val="restart"/>
            <w:shd w:val="clear" w:color="auto" w:fill="auto"/>
          </w:tcPr>
          <w:p w14:paraId="49095E20" w14:textId="77777777" w:rsidR="00DF4371" w:rsidRDefault="00D42A02">
            <w:pPr>
              <w:pStyle w:val="TAH"/>
              <w:rPr>
                <w:sz w:val="14"/>
              </w:rPr>
            </w:pPr>
            <w:r>
              <w:rPr>
                <w:sz w:val="14"/>
              </w:rPr>
              <w:t>Refreshing rate</w:t>
            </w:r>
          </w:p>
          <w:p w14:paraId="076CCA45" w14:textId="77777777" w:rsidR="00DF4371" w:rsidRDefault="00D42A02">
            <w:pPr>
              <w:pStyle w:val="TAH"/>
              <w:rPr>
                <w:sz w:val="14"/>
              </w:rPr>
            </w:pPr>
            <w:r>
              <w:rPr>
                <w:sz w:val="14"/>
              </w:rPr>
              <w:t>[s]</w:t>
            </w:r>
          </w:p>
          <w:p w14:paraId="739867F8" w14:textId="77777777" w:rsidR="00DF4371" w:rsidRDefault="00DF4371">
            <w:pPr>
              <w:pStyle w:val="TAH"/>
              <w:rPr>
                <w:sz w:val="14"/>
              </w:rPr>
            </w:pPr>
          </w:p>
        </w:tc>
        <w:tc>
          <w:tcPr>
            <w:tcW w:w="0" w:type="auto"/>
            <w:vMerge w:val="restart"/>
            <w:shd w:val="clear" w:color="auto" w:fill="auto"/>
          </w:tcPr>
          <w:p w14:paraId="38D98A0F" w14:textId="77777777" w:rsidR="00DF4371" w:rsidRDefault="00D42A02">
            <w:pPr>
              <w:pStyle w:val="TAH"/>
              <w:rPr>
                <w:sz w:val="14"/>
              </w:rPr>
            </w:pPr>
            <w:r>
              <w:rPr>
                <w:sz w:val="14"/>
              </w:rPr>
              <w:t>Missed detection</w:t>
            </w:r>
          </w:p>
          <w:p w14:paraId="0C9229C2" w14:textId="77777777" w:rsidR="00DF4371" w:rsidRDefault="00D42A02">
            <w:pPr>
              <w:pStyle w:val="TAH"/>
              <w:rPr>
                <w:sz w:val="14"/>
              </w:rPr>
            </w:pPr>
            <w:r>
              <w:rPr>
                <w:sz w:val="14"/>
              </w:rPr>
              <w:t>[%]</w:t>
            </w:r>
          </w:p>
          <w:p w14:paraId="5E58B5D1" w14:textId="77777777" w:rsidR="00DF4371" w:rsidRDefault="00DF4371">
            <w:pPr>
              <w:pStyle w:val="TAH"/>
              <w:rPr>
                <w:sz w:val="14"/>
              </w:rPr>
            </w:pPr>
          </w:p>
        </w:tc>
        <w:tc>
          <w:tcPr>
            <w:tcW w:w="0" w:type="auto"/>
            <w:vMerge w:val="restart"/>
            <w:shd w:val="clear" w:color="auto" w:fill="auto"/>
          </w:tcPr>
          <w:p w14:paraId="0C43F190" w14:textId="77777777" w:rsidR="00DF4371" w:rsidRDefault="00D42A02">
            <w:pPr>
              <w:pStyle w:val="TAH"/>
              <w:rPr>
                <w:sz w:val="14"/>
              </w:rPr>
            </w:pPr>
            <w:r>
              <w:rPr>
                <w:sz w:val="14"/>
              </w:rPr>
              <w:t>False alarm</w:t>
            </w:r>
          </w:p>
          <w:p w14:paraId="2596E49A" w14:textId="77777777" w:rsidR="00DF4371" w:rsidRDefault="00D42A02">
            <w:pPr>
              <w:pStyle w:val="TAH"/>
              <w:rPr>
                <w:sz w:val="14"/>
              </w:rPr>
            </w:pPr>
            <w:r>
              <w:rPr>
                <w:sz w:val="14"/>
              </w:rPr>
              <w:t>[%]</w:t>
            </w:r>
          </w:p>
          <w:p w14:paraId="28CC9FC5" w14:textId="77777777" w:rsidR="00DF4371" w:rsidRDefault="00DF4371">
            <w:pPr>
              <w:pStyle w:val="TAH"/>
              <w:rPr>
                <w:sz w:val="14"/>
              </w:rPr>
            </w:pPr>
          </w:p>
        </w:tc>
        <w:tc>
          <w:tcPr>
            <w:tcW w:w="0" w:type="auto"/>
            <w:vMerge w:val="restart"/>
          </w:tcPr>
          <w:p w14:paraId="4D1A0868" w14:textId="77777777" w:rsidR="00DF4371" w:rsidRDefault="00D42A02">
            <w:pPr>
              <w:pStyle w:val="TAH"/>
              <w:rPr>
                <w:sz w:val="14"/>
              </w:rPr>
            </w:pPr>
            <w:r>
              <w:rPr>
                <w:sz w:val="14"/>
              </w:rPr>
              <w:t>Example Services</w:t>
            </w:r>
          </w:p>
        </w:tc>
      </w:tr>
      <w:tr w:rsidR="00DF4371" w14:paraId="6A215EED" w14:textId="77777777">
        <w:trPr>
          <w:jc w:val="center"/>
        </w:trPr>
        <w:tc>
          <w:tcPr>
            <w:tcW w:w="0" w:type="auto"/>
            <w:vMerge/>
            <w:shd w:val="clear" w:color="auto" w:fill="auto"/>
          </w:tcPr>
          <w:p w14:paraId="64E6D078" w14:textId="77777777" w:rsidR="00DF4371" w:rsidRDefault="00DF4371">
            <w:pPr>
              <w:pStyle w:val="TAH"/>
              <w:rPr>
                <w:sz w:val="16"/>
              </w:rPr>
            </w:pPr>
          </w:p>
        </w:tc>
        <w:tc>
          <w:tcPr>
            <w:tcW w:w="0" w:type="auto"/>
            <w:vMerge/>
          </w:tcPr>
          <w:p w14:paraId="05D8716D" w14:textId="77777777" w:rsidR="00DF4371" w:rsidRDefault="00DF4371">
            <w:pPr>
              <w:pStyle w:val="TAH"/>
              <w:rPr>
                <w:sz w:val="16"/>
              </w:rPr>
            </w:pPr>
          </w:p>
        </w:tc>
        <w:tc>
          <w:tcPr>
            <w:tcW w:w="0" w:type="auto"/>
            <w:vMerge/>
            <w:shd w:val="clear" w:color="auto" w:fill="DAEEF3"/>
          </w:tcPr>
          <w:p w14:paraId="5B84104D" w14:textId="77777777" w:rsidR="00DF4371" w:rsidRDefault="00DF4371">
            <w:pPr>
              <w:pStyle w:val="TAH"/>
              <w:rPr>
                <w:sz w:val="16"/>
              </w:rPr>
            </w:pPr>
          </w:p>
        </w:tc>
        <w:tc>
          <w:tcPr>
            <w:tcW w:w="0" w:type="auto"/>
            <w:vMerge/>
            <w:shd w:val="clear" w:color="auto" w:fill="DAEEF3"/>
          </w:tcPr>
          <w:p w14:paraId="74725288" w14:textId="77777777" w:rsidR="00DF4371" w:rsidRDefault="00DF4371">
            <w:pPr>
              <w:pStyle w:val="TAH"/>
              <w:rPr>
                <w:sz w:val="16"/>
              </w:rPr>
            </w:pPr>
          </w:p>
        </w:tc>
        <w:tc>
          <w:tcPr>
            <w:tcW w:w="0" w:type="auto"/>
            <w:shd w:val="clear" w:color="auto" w:fill="FFFFFF"/>
          </w:tcPr>
          <w:p w14:paraId="60D50F36" w14:textId="77777777" w:rsidR="00DF4371" w:rsidRDefault="00D42A02">
            <w:pPr>
              <w:pStyle w:val="TAH"/>
              <w:rPr>
                <w:sz w:val="14"/>
              </w:rPr>
            </w:pPr>
            <w:r>
              <w:rPr>
                <w:sz w:val="14"/>
              </w:rPr>
              <w:t>Horizontal</w:t>
            </w:r>
          </w:p>
          <w:p w14:paraId="68B5625B" w14:textId="77777777" w:rsidR="00DF4371" w:rsidRDefault="00D42A02">
            <w:pPr>
              <w:pStyle w:val="TAH"/>
              <w:rPr>
                <w:sz w:val="14"/>
              </w:rPr>
            </w:pPr>
            <w:r>
              <w:rPr>
                <w:sz w:val="14"/>
              </w:rPr>
              <w:t>[m]</w:t>
            </w:r>
          </w:p>
        </w:tc>
        <w:tc>
          <w:tcPr>
            <w:tcW w:w="0" w:type="auto"/>
            <w:shd w:val="clear" w:color="auto" w:fill="FFFFFF"/>
          </w:tcPr>
          <w:p w14:paraId="118B31CD" w14:textId="77777777" w:rsidR="00DF4371" w:rsidRDefault="00D42A02">
            <w:pPr>
              <w:pStyle w:val="TAH"/>
              <w:rPr>
                <w:sz w:val="14"/>
              </w:rPr>
            </w:pPr>
            <w:r>
              <w:rPr>
                <w:sz w:val="14"/>
              </w:rPr>
              <w:t>Vertical</w:t>
            </w:r>
          </w:p>
          <w:p w14:paraId="240238CD" w14:textId="77777777" w:rsidR="00DF4371" w:rsidRDefault="00D42A02">
            <w:pPr>
              <w:pStyle w:val="TAH"/>
              <w:rPr>
                <w:sz w:val="14"/>
              </w:rPr>
            </w:pPr>
            <w:r>
              <w:rPr>
                <w:sz w:val="14"/>
              </w:rPr>
              <w:t>[m]</w:t>
            </w:r>
          </w:p>
        </w:tc>
        <w:tc>
          <w:tcPr>
            <w:tcW w:w="0" w:type="auto"/>
            <w:shd w:val="clear" w:color="auto" w:fill="FFFFFF"/>
          </w:tcPr>
          <w:p w14:paraId="0449D436" w14:textId="77777777" w:rsidR="00DF4371" w:rsidRDefault="00D42A02">
            <w:pPr>
              <w:pStyle w:val="TAH"/>
              <w:rPr>
                <w:sz w:val="14"/>
              </w:rPr>
            </w:pPr>
            <w:r>
              <w:rPr>
                <w:sz w:val="14"/>
              </w:rPr>
              <w:t>Horizontal</w:t>
            </w:r>
          </w:p>
          <w:p w14:paraId="1F5ED6E3" w14:textId="77777777" w:rsidR="00DF4371" w:rsidRDefault="00D42A02">
            <w:pPr>
              <w:pStyle w:val="TAH"/>
              <w:rPr>
                <w:sz w:val="14"/>
              </w:rPr>
            </w:pPr>
            <w:r>
              <w:rPr>
                <w:sz w:val="14"/>
              </w:rPr>
              <w:t>[m/s]</w:t>
            </w:r>
          </w:p>
        </w:tc>
        <w:tc>
          <w:tcPr>
            <w:tcW w:w="0" w:type="auto"/>
            <w:shd w:val="clear" w:color="auto" w:fill="FFFFFF"/>
          </w:tcPr>
          <w:p w14:paraId="14668FF2" w14:textId="77777777" w:rsidR="00DF4371" w:rsidRDefault="00D42A02">
            <w:pPr>
              <w:pStyle w:val="TAH"/>
              <w:rPr>
                <w:sz w:val="14"/>
              </w:rPr>
            </w:pPr>
            <w:r>
              <w:rPr>
                <w:sz w:val="14"/>
              </w:rPr>
              <w:t>Vertical</w:t>
            </w:r>
          </w:p>
          <w:p w14:paraId="3DACE359" w14:textId="77777777" w:rsidR="00DF4371" w:rsidRDefault="00D42A02">
            <w:pPr>
              <w:pStyle w:val="TAH"/>
              <w:rPr>
                <w:sz w:val="14"/>
              </w:rPr>
            </w:pPr>
            <w:r>
              <w:rPr>
                <w:sz w:val="14"/>
              </w:rPr>
              <w:t>[m/s]</w:t>
            </w:r>
          </w:p>
        </w:tc>
        <w:tc>
          <w:tcPr>
            <w:tcW w:w="0" w:type="auto"/>
            <w:shd w:val="clear" w:color="auto" w:fill="FFFFFF"/>
          </w:tcPr>
          <w:p w14:paraId="2C9A9C28" w14:textId="77777777" w:rsidR="00DF4371" w:rsidRDefault="00D42A02">
            <w:pPr>
              <w:pStyle w:val="TAH"/>
              <w:rPr>
                <w:sz w:val="14"/>
              </w:rPr>
            </w:pPr>
            <w:r>
              <w:rPr>
                <w:sz w:val="14"/>
              </w:rPr>
              <w:t>Range resolution</w:t>
            </w:r>
          </w:p>
          <w:p w14:paraId="426587AB" w14:textId="77777777" w:rsidR="00DF4371" w:rsidRDefault="00D42A02">
            <w:pPr>
              <w:pStyle w:val="TAH"/>
              <w:rPr>
                <w:sz w:val="14"/>
              </w:rPr>
            </w:pPr>
            <w:r>
              <w:rPr>
                <w:sz w:val="14"/>
              </w:rPr>
              <w:t>[m]</w:t>
            </w:r>
          </w:p>
        </w:tc>
        <w:tc>
          <w:tcPr>
            <w:tcW w:w="0" w:type="auto"/>
            <w:shd w:val="clear" w:color="auto" w:fill="FFFFFF"/>
          </w:tcPr>
          <w:p w14:paraId="4C127C7E" w14:textId="77777777" w:rsidR="00DF4371" w:rsidRDefault="00D42A02">
            <w:pPr>
              <w:pStyle w:val="TAH"/>
              <w:spacing w:after="120" w:line="260" w:lineRule="auto"/>
              <w:rPr>
                <w:sz w:val="14"/>
              </w:rPr>
            </w:pPr>
            <w:r>
              <w:rPr>
                <w:sz w:val="14"/>
              </w:rPr>
              <w:t>Velocity resolution (horizontal/ vertical)</w:t>
            </w:r>
          </w:p>
          <w:p w14:paraId="7C3ED1A6" w14:textId="77777777" w:rsidR="00DF4371" w:rsidRDefault="00D42A02">
            <w:pPr>
              <w:pStyle w:val="TAH"/>
              <w:spacing w:after="120" w:line="260" w:lineRule="auto"/>
              <w:rPr>
                <w:sz w:val="14"/>
              </w:rPr>
            </w:pPr>
            <w:r>
              <w:rPr>
                <w:sz w:val="14"/>
              </w:rPr>
              <w:t>[m/s x m/s]</w:t>
            </w:r>
          </w:p>
        </w:tc>
        <w:tc>
          <w:tcPr>
            <w:tcW w:w="0" w:type="auto"/>
            <w:vMerge/>
            <w:shd w:val="clear" w:color="auto" w:fill="DAEEF3"/>
          </w:tcPr>
          <w:p w14:paraId="10FDD261" w14:textId="77777777" w:rsidR="00DF4371" w:rsidRDefault="00DF4371">
            <w:pPr>
              <w:pStyle w:val="TAH"/>
              <w:rPr>
                <w:sz w:val="16"/>
              </w:rPr>
            </w:pPr>
          </w:p>
        </w:tc>
        <w:tc>
          <w:tcPr>
            <w:tcW w:w="0" w:type="auto"/>
            <w:vMerge/>
            <w:shd w:val="clear" w:color="auto" w:fill="DAEEF3"/>
          </w:tcPr>
          <w:p w14:paraId="747C9D7D" w14:textId="77777777" w:rsidR="00DF4371" w:rsidRDefault="00DF4371">
            <w:pPr>
              <w:pStyle w:val="TAH"/>
              <w:rPr>
                <w:sz w:val="16"/>
              </w:rPr>
            </w:pPr>
          </w:p>
        </w:tc>
        <w:tc>
          <w:tcPr>
            <w:tcW w:w="0" w:type="auto"/>
            <w:vMerge/>
            <w:shd w:val="clear" w:color="auto" w:fill="DAEEF3"/>
          </w:tcPr>
          <w:p w14:paraId="6BB2C4D6" w14:textId="77777777" w:rsidR="00DF4371" w:rsidRDefault="00DF4371">
            <w:pPr>
              <w:pStyle w:val="TAH"/>
              <w:rPr>
                <w:sz w:val="16"/>
              </w:rPr>
            </w:pPr>
          </w:p>
        </w:tc>
        <w:tc>
          <w:tcPr>
            <w:tcW w:w="0" w:type="auto"/>
            <w:vMerge/>
            <w:shd w:val="clear" w:color="auto" w:fill="DAEEF3"/>
          </w:tcPr>
          <w:p w14:paraId="44362C78" w14:textId="77777777" w:rsidR="00DF4371" w:rsidRDefault="00DF4371">
            <w:pPr>
              <w:pStyle w:val="TAH"/>
              <w:rPr>
                <w:sz w:val="16"/>
              </w:rPr>
            </w:pPr>
          </w:p>
        </w:tc>
        <w:tc>
          <w:tcPr>
            <w:tcW w:w="0" w:type="auto"/>
            <w:vMerge/>
            <w:shd w:val="clear" w:color="auto" w:fill="DAEEF3"/>
          </w:tcPr>
          <w:p w14:paraId="6D54D2A1" w14:textId="77777777" w:rsidR="00DF4371" w:rsidRDefault="00DF4371">
            <w:pPr>
              <w:pStyle w:val="TAH"/>
              <w:rPr>
                <w:sz w:val="16"/>
              </w:rPr>
            </w:pPr>
          </w:p>
        </w:tc>
      </w:tr>
      <w:tr w:rsidR="00DF4371" w14:paraId="76349B29" w14:textId="77777777">
        <w:trPr>
          <w:jc w:val="center"/>
        </w:trPr>
        <w:tc>
          <w:tcPr>
            <w:tcW w:w="0" w:type="auto"/>
            <w:vMerge w:val="restart"/>
            <w:shd w:val="clear" w:color="auto" w:fill="auto"/>
          </w:tcPr>
          <w:p w14:paraId="1D438E6E" w14:textId="77777777" w:rsidR="00DF4371" w:rsidRDefault="00D42A02">
            <w:pPr>
              <w:spacing w:after="0"/>
              <w:jc w:val="center"/>
              <w:rPr>
                <w:color w:val="0C0C0C"/>
                <w:sz w:val="16"/>
              </w:rPr>
            </w:pPr>
            <w:bookmarkStart w:id="7" w:name="_MCCTEMPBM_CRPT81540186___4" w:colFirst="0" w:colLast="12"/>
            <w:r>
              <w:rPr>
                <w:color w:val="0C0C0C"/>
                <w:sz w:val="16"/>
              </w:rPr>
              <w:t>Object detection and tracking</w:t>
            </w:r>
          </w:p>
        </w:tc>
        <w:tc>
          <w:tcPr>
            <w:tcW w:w="0" w:type="auto"/>
          </w:tcPr>
          <w:p w14:paraId="43BBCDC1" w14:textId="77777777" w:rsidR="00DF4371" w:rsidRDefault="00D42A02">
            <w:pPr>
              <w:spacing w:after="0"/>
              <w:jc w:val="center"/>
              <w:rPr>
                <w:color w:val="0C0C0C"/>
                <w:sz w:val="16"/>
              </w:rPr>
            </w:pPr>
            <w:r>
              <w:rPr>
                <w:color w:val="0C0C0C"/>
                <w:sz w:val="16"/>
              </w:rPr>
              <w:t>1 (use cases 5.1; 5.13 – level1)</w:t>
            </w:r>
          </w:p>
        </w:tc>
        <w:tc>
          <w:tcPr>
            <w:tcW w:w="0" w:type="auto"/>
            <w:shd w:val="clear" w:color="auto" w:fill="FFFFFF"/>
          </w:tcPr>
          <w:p w14:paraId="16D13D02" w14:textId="77777777" w:rsidR="00DF4371" w:rsidRDefault="00D42A02">
            <w:pPr>
              <w:spacing w:after="0"/>
              <w:jc w:val="center"/>
              <w:rPr>
                <w:rFonts w:eastAsia="宋体"/>
                <w:color w:val="0C0C0C"/>
                <w:sz w:val="16"/>
                <w:lang w:eastAsia="zh-CN"/>
              </w:rPr>
            </w:pPr>
            <w:r>
              <w:rPr>
                <w:color w:val="0C0C0C"/>
                <w:sz w:val="16"/>
              </w:rPr>
              <w:t>Object to be detected indoor: Human, object to be detected o</w:t>
            </w:r>
            <w:r>
              <w:rPr>
                <w:rFonts w:eastAsia="宋体"/>
                <w:color w:val="0C0C0C"/>
                <w:sz w:val="16"/>
                <w:lang w:eastAsia="zh-CN"/>
              </w:rPr>
              <w:t>utdoor: UAV</w:t>
            </w:r>
          </w:p>
        </w:tc>
        <w:tc>
          <w:tcPr>
            <w:tcW w:w="0" w:type="auto"/>
            <w:shd w:val="clear" w:color="auto" w:fill="FFFFFF"/>
          </w:tcPr>
          <w:p w14:paraId="741E2BAC" w14:textId="77777777" w:rsidR="00DF4371" w:rsidRDefault="00D42A02">
            <w:pPr>
              <w:spacing w:after="0"/>
              <w:jc w:val="center"/>
              <w:rPr>
                <w:color w:val="0C0C0C"/>
                <w:sz w:val="16"/>
              </w:rPr>
            </w:pPr>
            <w:r>
              <w:rPr>
                <w:color w:val="0C0C0C"/>
                <w:sz w:val="16"/>
              </w:rPr>
              <w:t>95</w:t>
            </w:r>
          </w:p>
        </w:tc>
        <w:tc>
          <w:tcPr>
            <w:tcW w:w="0" w:type="auto"/>
            <w:shd w:val="clear" w:color="auto" w:fill="FFFFFF"/>
          </w:tcPr>
          <w:p w14:paraId="447E5D4B" w14:textId="77777777" w:rsidR="00DF4371" w:rsidRDefault="00D42A02">
            <w:pPr>
              <w:spacing w:after="0"/>
              <w:jc w:val="center"/>
              <w:rPr>
                <w:color w:val="0C0C0C"/>
                <w:sz w:val="16"/>
              </w:rPr>
            </w:pPr>
            <w:r>
              <w:rPr>
                <w:rFonts w:ascii="Arial" w:hAnsi="Arial" w:cs="Arial"/>
                <w:color w:val="0C0C0C"/>
                <w:sz w:val="16"/>
              </w:rPr>
              <w:t>≤10</w:t>
            </w:r>
          </w:p>
        </w:tc>
        <w:tc>
          <w:tcPr>
            <w:tcW w:w="0" w:type="auto"/>
            <w:shd w:val="clear" w:color="auto" w:fill="FFFFFF"/>
          </w:tcPr>
          <w:p w14:paraId="3ECDF12B" w14:textId="77777777" w:rsidR="00DF4371" w:rsidRDefault="00D42A02">
            <w:pPr>
              <w:spacing w:after="0"/>
              <w:jc w:val="center"/>
              <w:rPr>
                <w:color w:val="0C0C0C"/>
                <w:sz w:val="16"/>
              </w:rPr>
            </w:pPr>
            <w:r>
              <w:rPr>
                <w:color w:val="0C0C0C"/>
                <w:sz w:val="16"/>
              </w:rPr>
              <w:t>≤10</w:t>
            </w:r>
          </w:p>
        </w:tc>
        <w:tc>
          <w:tcPr>
            <w:tcW w:w="0" w:type="auto"/>
            <w:shd w:val="clear" w:color="auto" w:fill="FFFFFF"/>
          </w:tcPr>
          <w:p w14:paraId="7DA9E02D" w14:textId="77777777" w:rsidR="00DF4371" w:rsidRDefault="00D42A02">
            <w:pPr>
              <w:spacing w:after="0"/>
              <w:jc w:val="center"/>
              <w:rPr>
                <w:color w:val="0C0C0C"/>
                <w:sz w:val="16"/>
              </w:rPr>
            </w:pPr>
            <w:r>
              <w:rPr>
                <w:rFonts w:eastAsia="宋体"/>
                <w:color w:val="0C0C0C"/>
                <w:sz w:val="16"/>
                <w:lang w:eastAsia="zh-CN"/>
              </w:rPr>
              <w:t>N/A</w:t>
            </w:r>
          </w:p>
        </w:tc>
        <w:tc>
          <w:tcPr>
            <w:tcW w:w="0" w:type="auto"/>
            <w:shd w:val="clear" w:color="auto" w:fill="FFFFFF"/>
          </w:tcPr>
          <w:p w14:paraId="790A0B37" w14:textId="77777777" w:rsidR="00DF4371" w:rsidRDefault="00D42A02">
            <w:pPr>
              <w:spacing w:after="0"/>
              <w:jc w:val="center"/>
              <w:rPr>
                <w:color w:val="0C0C0C"/>
                <w:sz w:val="16"/>
              </w:rPr>
            </w:pPr>
            <w:r>
              <w:rPr>
                <w:rFonts w:eastAsia="宋体"/>
                <w:color w:val="0C0C0C"/>
                <w:sz w:val="16"/>
                <w:lang w:eastAsia="zh-CN"/>
              </w:rPr>
              <w:t>N/A</w:t>
            </w:r>
          </w:p>
        </w:tc>
        <w:tc>
          <w:tcPr>
            <w:tcW w:w="0" w:type="auto"/>
            <w:shd w:val="clear" w:color="auto" w:fill="FFFFFF"/>
          </w:tcPr>
          <w:p w14:paraId="115D3A57" w14:textId="77777777" w:rsidR="00DF4371" w:rsidRDefault="00D42A02">
            <w:pPr>
              <w:spacing w:after="0"/>
              <w:jc w:val="center"/>
              <w:rPr>
                <w:rFonts w:eastAsia="宋体"/>
                <w:color w:val="0C0C0C"/>
                <w:sz w:val="16"/>
                <w:lang w:eastAsia="zh-CN"/>
              </w:rPr>
            </w:pPr>
            <w:r>
              <w:rPr>
                <w:rFonts w:eastAsia="宋体" w:hint="eastAsia"/>
                <w:color w:val="0C0C0C"/>
                <w:sz w:val="16"/>
                <w:lang w:eastAsia="zh-CN"/>
              </w:rPr>
              <w:t>10</w:t>
            </w:r>
            <w:r>
              <w:rPr>
                <w:rFonts w:eastAsia="宋体"/>
                <w:color w:val="0C0C0C"/>
                <w:sz w:val="16"/>
                <w:lang w:eastAsia="zh-CN"/>
              </w:rPr>
              <w:t xml:space="preserve"> </w:t>
            </w:r>
          </w:p>
          <w:p w14:paraId="4093CABC" w14:textId="77777777" w:rsidR="00DF4371" w:rsidRDefault="00D42A02">
            <w:pPr>
              <w:spacing w:after="0"/>
              <w:jc w:val="center"/>
              <w:rPr>
                <w:color w:val="0C0C0C"/>
                <w:sz w:val="16"/>
              </w:rPr>
            </w:pPr>
            <w:r>
              <w:rPr>
                <w:rFonts w:eastAsia="宋体"/>
                <w:color w:val="0C0C0C"/>
                <w:sz w:val="16"/>
                <w:lang w:eastAsia="zh-CN"/>
              </w:rPr>
              <w:t>NOTE 2</w:t>
            </w:r>
          </w:p>
        </w:tc>
        <w:tc>
          <w:tcPr>
            <w:tcW w:w="0" w:type="auto"/>
            <w:shd w:val="clear" w:color="auto" w:fill="FFFFFF"/>
          </w:tcPr>
          <w:p w14:paraId="00D571CE" w14:textId="77777777" w:rsidR="00DF4371" w:rsidRDefault="00D42A02">
            <w:pPr>
              <w:spacing w:after="0"/>
              <w:jc w:val="center"/>
              <w:rPr>
                <w:rFonts w:eastAsia="宋体"/>
                <w:color w:val="0C0C0C"/>
                <w:sz w:val="16"/>
                <w:lang w:eastAsia="zh-CN"/>
              </w:rPr>
            </w:pPr>
            <w:r>
              <w:rPr>
                <w:rFonts w:eastAsia="宋体"/>
                <w:color w:val="0C0C0C"/>
                <w:sz w:val="16"/>
                <w:lang w:eastAsia="zh-CN"/>
              </w:rPr>
              <w:t>10</w:t>
            </w:r>
          </w:p>
          <w:p w14:paraId="177BA7B5" w14:textId="77777777" w:rsidR="00DF4371" w:rsidRDefault="00D42A02">
            <w:pPr>
              <w:spacing w:after="0"/>
              <w:jc w:val="center"/>
              <w:rPr>
                <w:color w:val="0C0C0C"/>
                <w:sz w:val="16"/>
              </w:rPr>
            </w:pPr>
            <w:r>
              <w:rPr>
                <w:rFonts w:eastAsia="宋体"/>
                <w:color w:val="0C0C0C"/>
                <w:sz w:val="16"/>
                <w:lang w:eastAsia="zh-CN"/>
              </w:rPr>
              <w:t>NOTE 3</w:t>
            </w:r>
          </w:p>
        </w:tc>
        <w:tc>
          <w:tcPr>
            <w:tcW w:w="0" w:type="auto"/>
            <w:shd w:val="clear" w:color="auto" w:fill="FFFFFF"/>
          </w:tcPr>
          <w:p w14:paraId="7DDD833F" w14:textId="77777777" w:rsidR="00DF4371" w:rsidRDefault="00D42A02">
            <w:pPr>
              <w:spacing w:after="0"/>
              <w:jc w:val="center"/>
              <w:rPr>
                <w:color w:val="0C0C0C"/>
                <w:sz w:val="16"/>
              </w:rPr>
            </w:pPr>
            <w:r>
              <w:rPr>
                <w:sz w:val="16"/>
                <w:szCs w:val="16"/>
              </w:rPr>
              <w:t>&lt;1000</w:t>
            </w:r>
          </w:p>
        </w:tc>
        <w:tc>
          <w:tcPr>
            <w:tcW w:w="0" w:type="auto"/>
            <w:shd w:val="clear" w:color="auto" w:fill="FFFFFF"/>
          </w:tcPr>
          <w:p w14:paraId="360111F1" w14:textId="77777777" w:rsidR="00DF4371" w:rsidRDefault="00D42A02">
            <w:pPr>
              <w:spacing w:after="0"/>
              <w:jc w:val="center"/>
              <w:rPr>
                <w:color w:val="0C0C0C"/>
                <w:sz w:val="16"/>
              </w:rPr>
            </w:pPr>
            <w:r>
              <w:rPr>
                <w:sz w:val="16"/>
                <w:szCs w:val="16"/>
              </w:rPr>
              <w:t>&lt; 1</w:t>
            </w:r>
          </w:p>
        </w:tc>
        <w:tc>
          <w:tcPr>
            <w:tcW w:w="0" w:type="auto"/>
            <w:shd w:val="clear" w:color="auto" w:fill="FFFFFF"/>
          </w:tcPr>
          <w:p w14:paraId="621A2B22" w14:textId="77777777" w:rsidR="00DF4371" w:rsidRDefault="00D42A02">
            <w:pPr>
              <w:spacing w:after="0"/>
              <w:jc w:val="center"/>
              <w:rPr>
                <w:color w:val="0C0C0C"/>
                <w:sz w:val="16"/>
              </w:rPr>
            </w:pPr>
            <w:r>
              <w:rPr>
                <w:sz w:val="16"/>
                <w:szCs w:val="16"/>
              </w:rPr>
              <w:t>&lt; 5</w:t>
            </w:r>
          </w:p>
        </w:tc>
        <w:tc>
          <w:tcPr>
            <w:tcW w:w="0" w:type="auto"/>
            <w:shd w:val="clear" w:color="auto" w:fill="FFFFFF"/>
          </w:tcPr>
          <w:p w14:paraId="20F5965D" w14:textId="77777777" w:rsidR="00DF4371" w:rsidRDefault="00D42A02">
            <w:pPr>
              <w:spacing w:after="0"/>
              <w:jc w:val="center"/>
              <w:rPr>
                <w:color w:val="0C0C0C"/>
                <w:sz w:val="16"/>
              </w:rPr>
            </w:pPr>
            <w:r>
              <w:rPr>
                <w:sz w:val="16"/>
                <w:szCs w:val="16"/>
              </w:rPr>
              <w:t>&lt; 2</w:t>
            </w:r>
          </w:p>
        </w:tc>
        <w:tc>
          <w:tcPr>
            <w:tcW w:w="0" w:type="auto"/>
            <w:shd w:val="clear" w:color="auto" w:fill="FFFFFF"/>
          </w:tcPr>
          <w:p w14:paraId="08962D8E" w14:textId="77777777" w:rsidR="00DF4371" w:rsidRDefault="00D42A02">
            <w:pPr>
              <w:spacing w:after="0" w:line="240" w:lineRule="atLeast"/>
              <w:rPr>
                <w:color w:val="0C0C0C"/>
                <w:sz w:val="16"/>
                <w:lang w:eastAsia="zh-CN"/>
              </w:rPr>
            </w:pPr>
            <w:bookmarkStart w:id="8" w:name="_MCCTEMPBM_CRPT81540187___5"/>
            <w:r>
              <w:rPr>
                <w:color w:val="0C0C0C"/>
                <w:sz w:val="16"/>
                <w:lang w:eastAsia="zh-CN"/>
              </w:rPr>
              <w:t>intruder detection in smart home,</w:t>
            </w:r>
          </w:p>
          <w:p w14:paraId="045E43CE" w14:textId="77777777" w:rsidR="00DF4371" w:rsidRDefault="00D42A02">
            <w:pPr>
              <w:spacing w:after="0" w:line="240" w:lineRule="atLeast"/>
              <w:rPr>
                <w:color w:val="0C0C0C"/>
                <w:sz w:val="16"/>
                <w:lang w:eastAsia="zh-CN"/>
              </w:rPr>
            </w:pPr>
            <w:r>
              <w:rPr>
                <w:color w:val="0C0C0C"/>
                <w:sz w:val="16"/>
                <w:lang w:eastAsia="zh-CN"/>
              </w:rPr>
              <w:t>UAV intrusion detection</w:t>
            </w:r>
          </w:p>
          <w:p w14:paraId="2F5BF78D" w14:textId="77777777" w:rsidR="00DF4371" w:rsidRDefault="00DF4371">
            <w:pPr>
              <w:spacing w:after="0"/>
              <w:jc w:val="center"/>
              <w:rPr>
                <w:sz w:val="16"/>
                <w:szCs w:val="16"/>
              </w:rPr>
            </w:pPr>
            <w:bookmarkStart w:id="9" w:name="_MCCTEMPBM_CRPT81540188___4"/>
            <w:bookmarkEnd w:id="8"/>
            <w:bookmarkEnd w:id="9"/>
          </w:p>
        </w:tc>
      </w:tr>
      <w:tr w:rsidR="00DF4371" w14:paraId="716267A1" w14:textId="77777777">
        <w:trPr>
          <w:jc w:val="center"/>
        </w:trPr>
        <w:tc>
          <w:tcPr>
            <w:tcW w:w="0" w:type="auto"/>
            <w:vMerge/>
            <w:shd w:val="clear" w:color="auto" w:fill="auto"/>
          </w:tcPr>
          <w:p w14:paraId="5B3163E9" w14:textId="77777777" w:rsidR="00DF4371" w:rsidRDefault="00DF4371">
            <w:pPr>
              <w:spacing w:after="0"/>
              <w:jc w:val="center"/>
              <w:rPr>
                <w:color w:val="0C0C0C"/>
                <w:sz w:val="16"/>
              </w:rPr>
            </w:pPr>
            <w:bookmarkStart w:id="10" w:name="_MCCTEMPBM_CRPT81540190___5" w:colFirst="14" w:colLast="14"/>
            <w:bookmarkStart w:id="11" w:name="_MCCTEMPBM_CRPT81540189___4" w:colFirst="0" w:colLast="12"/>
            <w:bookmarkEnd w:id="7"/>
          </w:p>
        </w:tc>
        <w:tc>
          <w:tcPr>
            <w:tcW w:w="0" w:type="auto"/>
          </w:tcPr>
          <w:p w14:paraId="10D2D0C4" w14:textId="77777777" w:rsidR="00DF4371" w:rsidRDefault="00D42A02">
            <w:pPr>
              <w:spacing w:after="0"/>
              <w:jc w:val="center"/>
              <w:rPr>
                <w:color w:val="0C0C0C"/>
                <w:sz w:val="16"/>
              </w:rPr>
            </w:pPr>
            <w:r>
              <w:rPr>
                <w:color w:val="0C0C0C"/>
                <w:sz w:val="16"/>
              </w:rPr>
              <w:t>2 (use cases 5.13 – level2, 5.6)</w:t>
            </w:r>
          </w:p>
        </w:tc>
        <w:tc>
          <w:tcPr>
            <w:tcW w:w="0" w:type="auto"/>
            <w:shd w:val="clear" w:color="auto" w:fill="FFFFFF"/>
          </w:tcPr>
          <w:p w14:paraId="029FB0FF" w14:textId="77777777" w:rsidR="00DF4371" w:rsidRDefault="00D42A02">
            <w:pPr>
              <w:spacing w:after="0"/>
              <w:jc w:val="center"/>
              <w:rPr>
                <w:rFonts w:eastAsia="宋体"/>
                <w:color w:val="0C0C0C"/>
                <w:sz w:val="16"/>
                <w:lang w:eastAsia="zh-CN"/>
              </w:rPr>
            </w:pPr>
            <w:r>
              <w:rPr>
                <w:rFonts w:eastAsia="宋体"/>
                <w:color w:val="0C0C0C"/>
                <w:sz w:val="16"/>
                <w:lang w:eastAsia="zh-CN"/>
              </w:rPr>
              <w:t>Object to be detected outdoor:</w:t>
            </w:r>
          </w:p>
          <w:p w14:paraId="4355C62F" w14:textId="77777777" w:rsidR="00DF4371" w:rsidRDefault="00D42A02">
            <w:pPr>
              <w:spacing w:after="0"/>
              <w:jc w:val="center"/>
              <w:rPr>
                <w:color w:val="0C0C0C"/>
                <w:sz w:val="16"/>
              </w:rPr>
            </w:pPr>
            <w:r>
              <w:rPr>
                <w:color w:val="0C0C0C"/>
                <w:sz w:val="16"/>
              </w:rPr>
              <w:t>Human, UAV</w:t>
            </w:r>
          </w:p>
        </w:tc>
        <w:tc>
          <w:tcPr>
            <w:tcW w:w="0" w:type="auto"/>
            <w:shd w:val="clear" w:color="auto" w:fill="FFFFFF"/>
          </w:tcPr>
          <w:p w14:paraId="4CA0BE9C" w14:textId="77777777" w:rsidR="00DF4371" w:rsidRDefault="00D42A02">
            <w:pPr>
              <w:spacing w:after="0"/>
              <w:jc w:val="center"/>
              <w:rPr>
                <w:color w:val="0C0C0C"/>
                <w:sz w:val="16"/>
              </w:rPr>
            </w:pPr>
            <w:r>
              <w:rPr>
                <w:color w:val="0C0C0C"/>
                <w:sz w:val="16"/>
              </w:rPr>
              <w:t>95</w:t>
            </w:r>
          </w:p>
        </w:tc>
        <w:tc>
          <w:tcPr>
            <w:tcW w:w="0" w:type="auto"/>
            <w:shd w:val="clear" w:color="auto" w:fill="FFFFFF"/>
          </w:tcPr>
          <w:p w14:paraId="4DBD46BB"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714F4886"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099E3FA8" w14:textId="77777777" w:rsidR="00DF4371" w:rsidRDefault="00D42A02">
            <w:pPr>
              <w:spacing w:after="0"/>
              <w:jc w:val="center"/>
              <w:rPr>
                <w:color w:val="0C0C0C"/>
                <w:sz w:val="16"/>
              </w:rPr>
            </w:pPr>
            <w:r>
              <w:rPr>
                <w:rFonts w:eastAsia="宋体"/>
                <w:color w:val="0C0C0C"/>
                <w:sz w:val="16"/>
                <w:lang w:eastAsia="zh-CN"/>
              </w:rPr>
              <w:t>N/A</w:t>
            </w:r>
          </w:p>
        </w:tc>
        <w:tc>
          <w:tcPr>
            <w:tcW w:w="0" w:type="auto"/>
            <w:shd w:val="clear" w:color="auto" w:fill="FFFFFF"/>
          </w:tcPr>
          <w:p w14:paraId="16FCD6FE" w14:textId="77777777" w:rsidR="00DF4371" w:rsidRDefault="00D42A02">
            <w:pPr>
              <w:spacing w:after="0"/>
              <w:jc w:val="center"/>
              <w:rPr>
                <w:color w:val="0C0C0C"/>
                <w:sz w:val="16"/>
              </w:rPr>
            </w:pPr>
            <w:r>
              <w:rPr>
                <w:color w:val="0C0C0C"/>
                <w:sz w:val="16"/>
                <w:lang w:eastAsia="zh-CN"/>
              </w:rPr>
              <w:t>N/A</w:t>
            </w:r>
          </w:p>
        </w:tc>
        <w:tc>
          <w:tcPr>
            <w:tcW w:w="0" w:type="auto"/>
            <w:shd w:val="clear" w:color="auto" w:fill="FFFFFF"/>
          </w:tcPr>
          <w:p w14:paraId="7CD08245" w14:textId="77777777" w:rsidR="00DF4371" w:rsidRDefault="00D42A02">
            <w:pPr>
              <w:spacing w:after="0"/>
              <w:jc w:val="center"/>
              <w:rPr>
                <w:rFonts w:eastAsia="宋体"/>
                <w:color w:val="0C0C0C"/>
                <w:sz w:val="16"/>
                <w:lang w:eastAsia="zh-CN"/>
              </w:rPr>
            </w:pPr>
            <w:r>
              <w:rPr>
                <w:rFonts w:eastAsia="宋体" w:hint="eastAsia"/>
                <w:color w:val="0C0C0C"/>
                <w:sz w:val="16"/>
                <w:lang w:eastAsia="zh-CN"/>
              </w:rPr>
              <w:t>10</w:t>
            </w:r>
            <w:r>
              <w:rPr>
                <w:rFonts w:eastAsia="宋体"/>
                <w:color w:val="0C0C0C"/>
                <w:sz w:val="16"/>
                <w:lang w:eastAsia="zh-CN"/>
              </w:rPr>
              <w:t xml:space="preserve"> </w:t>
            </w:r>
          </w:p>
          <w:p w14:paraId="66229384" w14:textId="77777777" w:rsidR="00DF4371" w:rsidRDefault="00D42A02">
            <w:pPr>
              <w:spacing w:after="0"/>
              <w:jc w:val="center"/>
              <w:rPr>
                <w:color w:val="0C0C0C"/>
                <w:sz w:val="16"/>
              </w:rPr>
            </w:pPr>
            <w:r>
              <w:rPr>
                <w:rFonts w:eastAsia="宋体"/>
                <w:color w:val="0C0C0C"/>
                <w:sz w:val="16"/>
                <w:lang w:eastAsia="zh-CN"/>
              </w:rPr>
              <w:t>NOTE 2</w:t>
            </w:r>
          </w:p>
        </w:tc>
        <w:tc>
          <w:tcPr>
            <w:tcW w:w="0" w:type="auto"/>
            <w:shd w:val="clear" w:color="auto" w:fill="FFFFFF"/>
          </w:tcPr>
          <w:p w14:paraId="578211EF" w14:textId="77777777" w:rsidR="00DF4371" w:rsidRDefault="00D42A02">
            <w:pPr>
              <w:spacing w:after="0"/>
              <w:jc w:val="center"/>
              <w:rPr>
                <w:rFonts w:eastAsia="宋体"/>
                <w:color w:val="0C0C0C"/>
                <w:sz w:val="16"/>
                <w:lang w:eastAsia="zh-CN"/>
              </w:rPr>
            </w:pPr>
            <w:r>
              <w:rPr>
                <w:rFonts w:eastAsia="宋体"/>
                <w:color w:val="0C0C0C"/>
                <w:sz w:val="16"/>
                <w:lang w:eastAsia="zh-CN"/>
              </w:rPr>
              <w:t>10</w:t>
            </w:r>
          </w:p>
          <w:p w14:paraId="33F6D5A4" w14:textId="77777777" w:rsidR="00DF4371" w:rsidRDefault="00D42A02">
            <w:pPr>
              <w:spacing w:after="0"/>
              <w:jc w:val="center"/>
              <w:rPr>
                <w:color w:val="0C0C0C"/>
                <w:sz w:val="16"/>
              </w:rPr>
            </w:pPr>
            <w:r>
              <w:rPr>
                <w:rFonts w:eastAsia="宋体"/>
                <w:color w:val="0C0C0C"/>
                <w:sz w:val="16"/>
                <w:lang w:eastAsia="zh-CN"/>
              </w:rPr>
              <w:t>NOTE 3</w:t>
            </w:r>
          </w:p>
        </w:tc>
        <w:tc>
          <w:tcPr>
            <w:tcW w:w="0" w:type="auto"/>
            <w:shd w:val="clear" w:color="auto" w:fill="FFFFFF"/>
          </w:tcPr>
          <w:p w14:paraId="1F6EC9EC" w14:textId="77777777" w:rsidR="00DF4371" w:rsidRDefault="00D42A02">
            <w:pPr>
              <w:spacing w:after="0"/>
              <w:jc w:val="center"/>
              <w:rPr>
                <w:color w:val="0C0C0C"/>
                <w:sz w:val="16"/>
              </w:rPr>
            </w:pPr>
            <w:r>
              <w:rPr>
                <w:color w:val="0C0C0C"/>
                <w:sz w:val="16"/>
              </w:rPr>
              <w:t>[≤1000]</w:t>
            </w:r>
          </w:p>
        </w:tc>
        <w:tc>
          <w:tcPr>
            <w:tcW w:w="0" w:type="auto"/>
            <w:shd w:val="clear" w:color="auto" w:fill="FFFFFF"/>
          </w:tcPr>
          <w:p w14:paraId="7845384D" w14:textId="77777777" w:rsidR="00DF4371" w:rsidRDefault="00D42A02">
            <w:pPr>
              <w:spacing w:after="0"/>
              <w:jc w:val="center"/>
              <w:rPr>
                <w:color w:val="0C0C0C"/>
                <w:sz w:val="16"/>
              </w:rPr>
            </w:pPr>
            <w:r>
              <w:rPr>
                <w:color w:val="0C0C0C"/>
                <w:sz w:val="16"/>
              </w:rPr>
              <w:t>[≤1]</w:t>
            </w:r>
          </w:p>
        </w:tc>
        <w:tc>
          <w:tcPr>
            <w:tcW w:w="0" w:type="auto"/>
            <w:shd w:val="clear" w:color="auto" w:fill="FFFFFF"/>
          </w:tcPr>
          <w:p w14:paraId="128DCC73"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64E90F99"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5C0846C8" w14:textId="77777777" w:rsidR="00DF4371" w:rsidRDefault="00D42A02">
            <w:pPr>
              <w:spacing w:after="0" w:line="240" w:lineRule="atLeast"/>
              <w:rPr>
                <w:color w:val="0C0C0C"/>
                <w:sz w:val="16"/>
                <w:lang w:eastAsia="zh-CN"/>
              </w:rPr>
            </w:pPr>
            <w:r>
              <w:rPr>
                <w:color w:val="0C0C0C"/>
                <w:sz w:val="16"/>
                <w:lang w:eastAsia="zh-CN"/>
              </w:rPr>
              <w:t>UAV flight route intrusion detection,</w:t>
            </w:r>
          </w:p>
          <w:p w14:paraId="44905D91" w14:textId="77777777" w:rsidR="00DF4371" w:rsidRDefault="00D42A02">
            <w:pPr>
              <w:spacing w:after="0"/>
              <w:rPr>
                <w:color w:val="0C0C0C"/>
                <w:sz w:val="16"/>
              </w:rPr>
            </w:pPr>
            <w:r>
              <w:rPr>
                <w:color w:val="0C0C0C"/>
                <w:sz w:val="16"/>
                <w:lang w:eastAsia="zh-CN"/>
              </w:rPr>
              <w:t>intruder detection in surroundings of smart home</w:t>
            </w:r>
          </w:p>
        </w:tc>
      </w:tr>
      <w:tr w:rsidR="00DF4371" w14:paraId="4F6A8CF0" w14:textId="77777777">
        <w:trPr>
          <w:jc w:val="center"/>
        </w:trPr>
        <w:tc>
          <w:tcPr>
            <w:tcW w:w="0" w:type="auto"/>
            <w:vMerge/>
            <w:shd w:val="clear" w:color="auto" w:fill="auto"/>
          </w:tcPr>
          <w:p w14:paraId="672E712A" w14:textId="77777777" w:rsidR="00DF4371" w:rsidRDefault="00DF4371">
            <w:pPr>
              <w:spacing w:after="0"/>
              <w:jc w:val="center"/>
              <w:rPr>
                <w:color w:val="0C0C0C"/>
                <w:sz w:val="16"/>
              </w:rPr>
            </w:pPr>
            <w:bookmarkStart w:id="12" w:name="_MCCTEMPBM_CRPT81540191___4" w:colFirst="0" w:colLast="12"/>
            <w:bookmarkEnd w:id="10"/>
            <w:bookmarkEnd w:id="11"/>
          </w:p>
        </w:tc>
        <w:tc>
          <w:tcPr>
            <w:tcW w:w="0" w:type="auto"/>
          </w:tcPr>
          <w:p w14:paraId="7BB844D3" w14:textId="77777777" w:rsidR="00DF4371" w:rsidRDefault="00D42A02">
            <w:pPr>
              <w:spacing w:after="0"/>
              <w:jc w:val="center"/>
              <w:rPr>
                <w:color w:val="0C0C0C"/>
                <w:sz w:val="16"/>
              </w:rPr>
            </w:pPr>
            <w:r>
              <w:rPr>
                <w:color w:val="0C0C0C"/>
                <w:sz w:val="16"/>
              </w:rPr>
              <w:t>3 (use cases 5.2, 5.7, 5.10, 5.11, 5.12, 5.23)</w:t>
            </w:r>
          </w:p>
        </w:tc>
        <w:tc>
          <w:tcPr>
            <w:tcW w:w="0" w:type="auto"/>
            <w:shd w:val="clear" w:color="auto" w:fill="FFFFFF"/>
          </w:tcPr>
          <w:p w14:paraId="67355A6C" w14:textId="77777777" w:rsidR="00DF4371" w:rsidRDefault="00D42A02">
            <w:pPr>
              <w:spacing w:after="0"/>
              <w:jc w:val="center"/>
              <w:rPr>
                <w:color w:val="0C0C0C"/>
                <w:sz w:val="16"/>
              </w:rPr>
            </w:pPr>
            <w:r>
              <w:rPr>
                <w:color w:val="0C0C0C"/>
                <w:sz w:val="16"/>
              </w:rPr>
              <w:t>Factory (100m2), crossroad, highway, railway [air]</w:t>
            </w:r>
          </w:p>
          <w:p w14:paraId="04DAC02C" w14:textId="77777777" w:rsidR="00DF4371" w:rsidRDefault="00D42A02">
            <w:pPr>
              <w:spacing w:after="0"/>
              <w:jc w:val="center"/>
              <w:rPr>
                <w:color w:val="0C0C0C"/>
                <w:sz w:val="16"/>
              </w:rPr>
            </w:pPr>
            <w:r>
              <w:rPr>
                <w:color w:val="0C0C0C"/>
                <w:sz w:val="16"/>
              </w:rPr>
              <w:t>NOTE 4</w:t>
            </w:r>
          </w:p>
          <w:p w14:paraId="570B10C7" w14:textId="77777777" w:rsidR="00DF4371" w:rsidRDefault="00D42A02">
            <w:pPr>
              <w:spacing w:after="0"/>
              <w:jc w:val="center"/>
              <w:rPr>
                <w:color w:val="0C0C0C"/>
                <w:sz w:val="16"/>
              </w:rPr>
            </w:pPr>
            <w:r>
              <w:rPr>
                <w:rFonts w:eastAsia="宋体"/>
                <w:color w:val="0C0C0C"/>
                <w:sz w:val="16"/>
                <w:lang w:eastAsia="zh-CN"/>
              </w:rPr>
              <w:t xml:space="preserve">Object to be detected: </w:t>
            </w:r>
            <w:r>
              <w:rPr>
                <w:color w:val="0C0C0C"/>
                <w:sz w:val="16"/>
              </w:rPr>
              <w:t>Animal, Human, UAV, Vehicle</w:t>
            </w:r>
          </w:p>
        </w:tc>
        <w:tc>
          <w:tcPr>
            <w:tcW w:w="0" w:type="auto"/>
            <w:shd w:val="clear" w:color="auto" w:fill="FFFFFF"/>
          </w:tcPr>
          <w:p w14:paraId="5E8F965B" w14:textId="77777777" w:rsidR="00DF4371" w:rsidRDefault="00D42A02">
            <w:pPr>
              <w:spacing w:after="0"/>
              <w:jc w:val="center"/>
              <w:rPr>
                <w:color w:val="0C0C0C"/>
                <w:sz w:val="16"/>
              </w:rPr>
            </w:pPr>
            <w:r>
              <w:rPr>
                <w:color w:val="0D0D0D" w:themeColor="text1" w:themeTint="F2"/>
                <w:sz w:val="16"/>
              </w:rPr>
              <w:t>95</w:t>
            </w:r>
          </w:p>
        </w:tc>
        <w:tc>
          <w:tcPr>
            <w:tcW w:w="0" w:type="auto"/>
            <w:shd w:val="clear" w:color="auto" w:fill="FFFFFF"/>
          </w:tcPr>
          <w:p w14:paraId="458808C2" w14:textId="77777777" w:rsidR="00DF4371" w:rsidRDefault="00D42A02">
            <w:pPr>
              <w:spacing w:after="0"/>
              <w:jc w:val="center"/>
              <w:rPr>
                <w:color w:val="0C0C0C"/>
                <w:sz w:val="16"/>
              </w:rPr>
            </w:pPr>
            <w:r>
              <w:rPr>
                <w:color w:val="0C0C0C"/>
                <w:sz w:val="16"/>
              </w:rPr>
              <w:t>≤1</w:t>
            </w:r>
          </w:p>
        </w:tc>
        <w:tc>
          <w:tcPr>
            <w:tcW w:w="0" w:type="auto"/>
            <w:shd w:val="clear" w:color="auto" w:fill="FFFFFF"/>
          </w:tcPr>
          <w:p w14:paraId="0EC4E34E"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3250DF3C" w14:textId="77777777" w:rsidR="00DF4371" w:rsidRDefault="00D42A02">
            <w:pPr>
              <w:spacing w:after="0"/>
              <w:jc w:val="center"/>
              <w:rPr>
                <w:color w:val="0C0C0C"/>
                <w:sz w:val="16"/>
              </w:rPr>
            </w:pPr>
            <w:r>
              <w:rPr>
                <w:color w:val="0C0C0C"/>
                <w:sz w:val="16"/>
              </w:rPr>
              <w:t>1</w:t>
            </w:r>
          </w:p>
          <w:p w14:paraId="6390C79A" w14:textId="77777777" w:rsidR="00DF4371" w:rsidRDefault="00D42A02">
            <w:pPr>
              <w:spacing w:after="0"/>
              <w:jc w:val="center"/>
              <w:rPr>
                <w:color w:val="0C0C0C"/>
                <w:sz w:val="16"/>
              </w:rPr>
            </w:pPr>
            <w:r>
              <w:rPr>
                <w:color w:val="0C0C0C"/>
                <w:sz w:val="16"/>
              </w:rPr>
              <w:t>NOTE 5</w:t>
            </w:r>
          </w:p>
        </w:tc>
        <w:tc>
          <w:tcPr>
            <w:tcW w:w="0" w:type="auto"/>
            <w:shd w:val="clear" w:color="auto" w:fill="FFFFFF"/>
          </w:tcPr>
          <w:p w14:paraId="444651BC"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58BA7DA0" w14:textId="77777777" w:rsidR="00DF4371" w:rsidRDefault="00D42A02">
            <w:pPr>
              <w:spacing w:after="0"/>
              <w:jc w:val="center"/>
              <w:rPr>
                <w:color w:val="0C0C0C"/>
                <w:sz w:val="16"/>
              </w:rPr>
            </w:pPr>
            <w:r>
              <w:rPr>
                <w:color w:val="0C0C0C"/>
                <w:sz w:val="16"/>
              </w:rPr>
              <w:t>&lt;1</w:t>
            </w:r>
          </w:p>
          <w:p w14:paraId="05724549" w14:textId="77777777" w:rsidR="00DF4371" w:rsidRDefault="00D42A02">
            <w:pPr>
              <w:spacing w:after="0"/>
              <w:jc w:val="center"/>
              <w:rPr>
                <w:color w:val="0C0C0C"/>
                <w:sz w:val="16"/>
              </w:rPr>
            </w:pPr>
            <w:r>
              <w:rPr>
                <w:color w:val="0C0C0C"/>
                <w:sz w:val="16"/>
              </w:rPr>
              <w:t>NOTE 5</w:t>
            </w:r>
          </w:p>
          <w:p w14:paraId="0BD8B30D" w14:textId="77777777" w:rsidR="00DF4371" w:rsidRDefault="00D42A02">
            <w:pPr>
              <w:spacing w:after="0"/>
              <w:jc w:val="center"/>
              <w:rPr>
                <w:color w:val="0C0C0C"/>
                <w:sz w:val="16"/>
              </w:rPr>
            </w:pPr>
            <w:r>
              <w:rPr>
                <w:color w:val="0C0C0C"/>
                <w:sz w:val="16"/>
              </w:rPr>
              <w:t>NOTE 8</w:t>
            </w:r>
          </w:p>
          <w:p w14:paraId="1359AFAD" w14:textId="77777777" w:rsidR="00DF4371" w:rsidRDefault="00DF4371">
            <w:pPr>
              <w:spacing w:after="0"/>
              <w:jc w:val="center"/>
              <w:rPr>
                <w:color w:val="0C0C0C"/>
                <w:sz w:val="16"/>
              </w:rPr>
            </w:pPr>
          </w:p>
        </w:tc>
        <w:tc>
          <w:tcPr>
            <w:tcW w:w="0" w:type="auto"/>
            <w:shd w:val="clear" w:color="auto" w:fill="FFFFFF"/>
          </w:tcPr>
          <w:p w14:paraId="72B52AEE" w14:textId="77777777" w:rsidR="00DF4371" w:rsidRDefault="00D42A02">
            <w:pPr>
              <w:spacing w:after="0"/>
              <w:jc w:val="center"/>
              <w:rPr>
                <w:color w:val="0C0C0C"/>
                <w:sz w:val="16"/>
              </w:rPr>
            </w:pPr>
            <w:r>
              <w:rPr>
                <w:color w:val="0C0C0C"/>
                <w:sz w:val="16"/>
              </w:rPr>
              <w:t>1 x 1 NOTE 9</w:t>
            </w:r>
          </w:p>
        </w:tc>
        <w:tc>
          <w:tcPr>
            <w:tcW w:w="0" w:type="auto"/>
            <w:shd w:val="clear" w:color="auto" w:fill="FFFFFF"/>
          </w:tcPr>
          <w:p w14:paraId="2B3CD74F" w14:textId="77777777" w:rsidR="00DF4371" w:rsidRDefault="00D42A02">
            <w:pPr>
              <w:spacing w:after="0"/>
              <w:jc w:val="center"/>
              <w:rPr>
                <w:color w:val="0C0C0C"/>
                <w:sz w:val="16"/>
              </w:rPr>
            </w:pPr>
            <w:r>
              <w:rPr>
                <w:color w:val="0C0C0C"/>
                <w:sz w:val="16"/>
              </w:rPr>
              <w:t>≤100 ≤1000</w:t>
            </w:r>
          </w:p>
          <w:p w14:paraId="581CCC70" w14:textId="77777777" w:rsidR="00DF4371" w:rsidRDefault="00DF4371">
            <w:pPr>
              <w:spacing w:after="0"/>
              <w:jc w:val="center"/>
              <w:rPr>
                <w:color w:val="0C0C0C"/>
                <w:sz w:val="16"/>
              </w:rPr>
            </w:pPr>
          </w:p>
          <w:p w14:paraId="63DBBD40" w14:textId="77777777" w:rsidR="00DF4371" w:rsidRDefault="00D42A02">
            <w:pPr>
              <w:spacing w:after="0"/>
              <w:jc w:val="center"/>
              <w:rPr>
                <w:color w:val="0C0C0C"/>
                <w:sz w:val="16"/>
              </w:rPr>
            </w:pPr>
            <w:r>
              <w:rPr>
                <w:color w:val="0C0C0C"/>
                <w:sz w:val="16"/>
              </w:rPr>
              <w:t>NOTE 6</w:t>
            </w:r>
          </w:p>
          <w:p w14:paraId="7FF834E9" w14:textId="77777777" w:rsidR="00DF4371" w:rsidRDefault="00D42A02">
            <w:pPr>
              <w:spacing w:after="0"/>
              <w:jc w:val="center"/>
              <w:rPr>
                <w:color w:val="0C0C0C"/>
                <w:sz w:val="16"/>
              </w:rPr>
            </w:pPr>
            <w:r>
              <w:rPr>
                <w:color w:val="0C0C0C"/>
                <w:sz w:val="16"/>
              </w:rPr>
              <w:t>NOTE 10</w:t>
            </w:r>
          </w:p>
        </w:tc>
        <w:tc>
          <w:tcPr>
            <w:tcW w:w="0" w:type="auto"/>
            <w:shd w:val="clear" w:color="auto" w:fill="FFFFFF"/>
          </w:tcPr>
          <w:p w14:paraId="7012C7BA" w14:textId="77777777" w:rsidR="00DF4371" w:rsidRDefault="00D42A02">
            <w:pPr>
              <w:spacing w:after="0"/>
              <w:jc w:val="center"/>
              <w:rPr>
                <w:color w:val="0C0C0C"/>
                <w:sz w:val="16"/>
              </w:rPr>
            </w:pPr>
            <w:r>
              <w:rPr>
                <w:color w:val="0C0C0C"/>
                <w:sz w:val="16"/>
              </w:rPr>
              <w:t>[≥0.05 ÷ ≤ 0.1 ≤ 1]</w:t>
            </w:r>
          </w:p>
          <w:p w14:paraId="1B8518CB" w14:textId="77777777" w:rsidR="00DF4371" w:rsidRDefault="00D42A02">
            <w:pPr>
              <w:spacing w:after="0"/>
              <w:jc w:val="center"/>
              <w:rPr>
                <w:color w:val="0C0C0C"/>
                <w:sz w:val="16"/>
              </w:rPr>
            </w:pPr>
            <w:r>
              <w:rPr>
                <w:color w:val="0C0C0C"/>
                <w:sz w:val="16"/>
              </w:rPr>
              <w:t>NOTE 11</w:t>
            </w:r>
          </w:p>
          <w:p w14:paraId="5C14DEB7" w14:textId="77777777" w:rsidR="00DF4371" w:rsidRDefault="00DF4371">
            <w:pPr>
              <w:spacing w:after="0"/>
              <w:jc w:val="center"/>
              <w:rPr>
                <w:color w:val="0C0C0C"/>
                <w:sz w:val="16"/>
              </w:rPr>
            </w:pPr>
          </w:p>
        </w:tc>
        <w:tc>
          <w:tcPr>
            <w:tcW w:w="0" w:type="auto"/>
            <w:shd w:val="clear" w:color="auto" w:fill="FFFFFF"/>
          </w:tcPr>
          <w:p w14:paraId="27B0EA73" w14:textId="77777777" w:rsidR="00DF4371" w:rsidRDefault="00D42A02">
            <w:pPr>
              <w:spacing w:after="0"/>
              <w:jc w:val="center"/>
              <w:rPr>
                <w:color w:val="0C0C0C"/>
                <w:sz w:val="16"/>
              </w:rPr>
            </w:pPr>
            <w:r>
              <w:rPr>
                <w:color w:val="0C0C0C"/>
                <w:sz w:val="16"/>
              </w:rPr>
              <w:t>≤2</w:t>
            </w:r>
          </w:p>
        </w:tc>
        <w:tc>
          <w:tcPr>
            <w:tcW w:w="0" w:type="auto"/>
            <w:shd w:val="clear" w:color="auto" w:fill="FFFFFF"/>
          </w:tcPr>
          <w:p w14:paraId="491EFAB2" w14:textId="77777777" w:rsidR="00DF4371" w:rsidRDefault="00D42A02">
            <w:pPr>
              <w:spacing w:after="0"/>
              <w:jc w:val="center"/>
              <w:rPr>
                <w:color w:val="0C0C0C"/>
                <w:sz w:val="16"/>
              </w:rPr>
            </w:pPr>
            <w:r>
              <w:rPr>
                <w:color w:val="0C0C0C"/>
                <w:sz w:val="16"/>
              </w:rPr>
              <w:t>≤2</w:t>
            </w:r>
          </w:p>
        </w:tc>
        <w:tc>
          <w:tcPr>
            <w:tcW w:w="0" w:type="auto"/>
            <w:shd w:val="clear" w:color="auto" w:fill="FFFFFF"/>
          </w:tcPr>
          <w:p w14:paraId="44844BFD" w14:textId="77777777" w:rsidR="00DF4371" w:rsidRDefault="00D42A02">
            <w:pPr>
              <w:spacing w:after="0" w:line="240" w:lineRule="atLeast"/>
              <w:rPr>
                <w:color w:val="0C0C0C"/>
                <w:sz w:val="16"/>
                <w:lang w:eastAsia="zh-CN"/>
              </w:rPr>
            </w:pPr>
            <w:bookmarkStart w:id="13" w:name="_MCCTEMPBM_CRPT81540192___5"/>
            <w:r>
              <w:rPr>
                <w:color w:val="0C0C0C"/>
                <w:sz w:val="16"/>
                <w:lang w:eastAsia="zh-CN"/>
              </w:rPr>
              <w:t>pedestrian/animal intrusion detection on a highway</w:t>
            </w:r>
            <w:r>
              <w:rPr>
                <w:rFonts w:hint="eastAsia"/>
                <w:color w:val="0C0C0C"/>
                <w:sz w:val="16"/>
                <w:lang w:eastAsia="zh-CN"/>
              </w:rPr>
              <w:t>/</w:t>
            </w:r>
            <w:r>
              <w:rPr>
                <w:color w:val="0C0C0C"/>
                <w:sz w:val="16"/>
                <w:lang w:eastAsia="zh-CN"/>
              </w:rPr>
              <w:t>railway,</w:t>
            </w:r>
          </w:p>
          <w:p w14:paraId="22641422" w14:textId="77777777" w:rsidR="00DF4371" w:rsidRDefault="00D42A02">
            <w:pPr>
              <w:spacing w:after="0" w:line="240" w:lineRule="atLeast"/>
              <w:rPr>
                <w:color w:val="0C0C0C"/>
                <w:sz w:val="16"/>
                <w:lang w:eastAsia="zh-CN"/>
              </w:rPr>
            </w:pPr>
            <w:r>
              <w:rPr>
                <w:color w:val="0C0C0C"/>
                <w:sz w:val="16"/>
                <w:lang w:eastAsia="zh-CN"/>
              </w:rPr>
              <w:t>sensing at crossroads with/without obstacle,</w:t>
            </w:r>
          </w:p>
          <w:p w14:paraId="7465336A" w14:textId="77777777" w:rsidR="00DF4371" w:rsidRDefault="00D42A02">
            <w:pPr>
              <w:spacing w:after="0" w:line="240" w:lineRule="atLeast"/>
              <w:rPr>
                <w:color w:val="0C0C0C"/>
                <w:sz w:val="16"/>
                <w:lang w:eastAsia="zh-CN"/>
              </w:rPr>
            </w:pPr>
            <w:r>
              <w:rPr>
                <w:color w:val="0C0C0C"/>
                <w:sz w:val="16"/>
                <w:lang w:eastAsia="zh-CN"/>
              </w:rPr>
              <w:t>UAV flight trajectory tracing</w:t>
            </w:r>
          </w:p>
          <w:p w14:paraId="69726C41" w14:textId="77777777" w:rsidR="00DF4371" w:rsidRDefault="00D42A02">
            <w:pPr>
              <w:spacing w:after="0" w:line="240" w:lineRule="atLeast"/>
              <w:rPr>
                <w:color w:val="0C0C0C"/>
                <w:sz w:val="16"/>
                <w:lang w:eastAsia="zh-CN"/>
              </w:rPr>
            </w:pPr>
            <w:r>
              <w:rPr>
                <w:color w:val="0C0C0C"/>
                <w:sz w:val="16"/>
                <w:lang w:eastAsia="zh-CN"/>
              </w:rPr>
              <w:t>UAV collision avoidance,</w:t>
            </w:r>
          </w:p>
          <w:p w14:paraId="65AFF877" w14:textId="77777777" w:rsidR="00DF4371" w:rsidRDefault="00D42A02">
            <w:pPr>
              <w:spacing w:after="0" w:line="240" w:lineRule="atLeast"/>
              <w:rPr>
                <w:color w:val="0C0C0C"/>
                <w:sz w:val="16"/>
                <w:lang w:eastAsia="zh-CN"/>
              </w:rPr>
            </w:pPr>
            <w:r>
              <w:rPr>
                <w:color w:val="0C0C0C"/>
                <w:sz w:val="16"/>
                <w:lang w:eastAsia="zh-CN"/>
              </w:rPr>
              <w:t>AMR collision avoidance in smart factories</w:t>
            </w:r>
          </w:p>
          <w:p w14:paraId="2ADBDAED" w14:textId="77777777" w:rsidR="00DF4371" w:rsidRDefault="00DF4371">
            <w:pPr>
              <w:spacing w:after="0"/>
              <w:jc w:val="center"/>
              <w:rPr>
                <w:color w:val="0C0C0C"/>
                <w:sz w:val="16"/>
              </w:rPr>
            </w:pPr>
            <w:bookmarkStart w:id="14" w:name="_MCCTEMPBM_CRPT81540193___4"/>
            <w:bookmarkEnd w:id="13"/>
            <w:bookmarkEnd w:id="14"/>
          </w:p>
        </w:tc>
      </w:tr>
      <w:tr w:rsidR="00DF4371" w14:paraId="2877FCD6" w14:textId="77777777">
        <w:trPr>
          <w:jc w:val="center"/>
        </w:trPr>
        <w:tc>
          <w:tcPr>
            <w:tcW w:w="0" w:type="auto"/>
            <w:vMerge/>
            <w:shd w:val="clear" w:color="auto" w:fill="auto"/>
          </w:tcPr>
          <w:p w14:paraId="45ADC108" w14:textId="77777777" w:rsidR="00DF4371" w:rsidRDefault="00DF4371">
            <w:pPr>
              <w:spacing w:after="0"/>
              <w:jc w:val="center"/>
              <w:rPr>
                <w:color w:val="0C0C0C"/>
                <w:sz w:val="16"/>
              </w:rPr>
            </w:pPr>
            <w:bookmarkStart w:id="15" w:name="_MCCTEMPBM_CRPT81540195___5" w:colFirst="14" w:colLast="14"/>
            <w:bookmarkStart w:id="16" w:name="_MCCTEMPBM_CRPT81540194___4" w:colFirst="0" w:colLast="12"/>
            <w:bookmarkEnd w:id="12"/>
          </w:p>
        </w:tc>
        <w:tc>
          <w:tcPr>
            <w:tcW w:w="0" w:type="auto"/>
          </w:tcPr>
          <w:p w14:paraId="35D334B0" w14:textId="77777777" w:rsidR="00DF4371" w:rsidRDefault="00D42A02">
            <w:pPr>
              <w:spacing w:after="0"/>
              <w:jc w:val="center"/>
              <w:rPr>
                <w:color w:val="0C0C0C"/>
                <w:sz w:val="16"/>
              </w:rPr>
            </w:pPr>
            <w:r>
              <w:rPr>
                <w:color w:val="0C0C0C"/>
                <w:sz w:val="16"/>
              </w:rPr>
              <w:t>4 (use cases 5.20, 5.22, 5.25, 5.27, 5.32)</w:t>
            </w:r>
          </w:p>
        </w:tc>
        <w:tc>
          <w:tcPr>
            <w:tcW w:w="0" w:type="auto"/>
            <w:shd w:val="clear" w:color="auto" w:fill="FFFFFF"/>
          </w:tcPr>
          <w:p w14:paraId="0299032E" w14:textId="77777777" w:rsidR="00DF4371" w:rsidRDefault="00D42A02">
            <w:pPr>
              <w:spacing w:after="0"/>
              <w:jc w:val="center"/>
              <w:rPr>
                <w:color w:val="0C0C0C"/>
                <w:sz w:val="16"/>
              </w:rPr>
            </w:pPr>
            <w:r>
              <w:rPr>
                <w:color w:val="0C0C0C"/>
                <w:sz w:val="16"/>
              </w:rPr>
              <w:t>Public area safety, factory</w:t>
            </w:r>
          </w:p>
          <w:p w14:paraId="431BBAE0" w14:textId="77777777" w:rsidR="00DF4371" w:rsidRDefault="00D42A02">
            <w:pPr>
              <w:spacing w:after="0"/>
              <w:jc w:val="center"/>
              <w:rPr>
                <w:color w:val="0C0C0C"/>
                <w:sz w:val="16"/>
              </w:rPr>
            </w:pPr>
            <w:r>
              <w:rPr>
                <w:color w:val="0C0C0C"/>
                <w:sz w:val="16"/>
              </w:rPr>
              <w:t>NOTE 7</w:t>
            </w:r>
          </w:p>
          <w:p w14:paraId="19DD01F1" w14:textId="77777777" w:rsidR="00DF4371" w:rsidRDefault="00D42A02">
            <w:pPr>
              <w:spacing w:after="0"/>
              <w:jc w:val="center"/>
              <w:rPr>
                <w:color w:val="0C0C0C"/>
                <w:sz w:val="16"/>
              </w:rPr>
            </w:pPr>
            <w:r>
              <w:rPr>
                <w:rFonts w:eastAsia="宋体"/>
                <w:color w:val="0C0C0C"/>
                <w:sz w:val="16"/>
                <w:lang w:eastAsia="zh-CN"/>
              </w:rPr>
              <w:t xml:space="preserve">Object to be detected: </w:t>
            </w:r>
            <w:r>
              <w:rPr>
                <w:color w:val="0C0C0C"/>
                <w:sz w:val="16"/>
              </w:rPr>
              <w:t>Animal, Human, UAV, AGV/AMR, Vehicle</w:t>
            </w:r>
          </w:p>
        </w:tc>
        <w:tc>
          <w:tcPr>
            <w:tcW w:w="0" w:type="auto"/>
            <w:shd w:val="clear" w:color="auto" w:fill="FFFFFF"/>
          </w:tcPr>
          <w:p w14:paraId="4EA02782" w14:textId="77777777" w:rsidR="00DF4371" w:rsidRDefault="00D42A02">
            <w:pPr>
              <w:spacing w:after="0"/>
              <w:jc w:val="center"/>
              <w:rPr>
                <w:color w:val="0D0D0D" w:themeColor="text1" w:themeTint="F2"/>
                <w:sz w:val="16"/>
              </w:rPr>
            </w:pPr>
            <w:r>
              <w:rPr>
                <w:color w:val="0C0C0C"/>
                <w:sz w:val="16"/>
              </w:rPr>
              <w:t>95</w:t>
            </w:r>
          </w:p>
        </w:tc>
        <w:tc>
          <w:tcPr>
            <w:tcW w:w="0" w:type="auto"/>
            <w:shd w:val="clear" w:color="auto" w:fill="FFFFFF"/>
          </w:tcPr>
          <w:p w14:paraId="71187F77" w14:textId="77777777" w:rsidR="00DF4371" w:rsidRDefault="00D42A02">
            <w:pPr>
              <w:spacing w:after="0"/>
              <w:jc w:val="center"/>
              <w:rPr>
                <w:color w:val="0C0C0C"/>
                <w:sz w:val="16"/>
              </w:rPr>
            </w:pPr>
            <w:r>
              <w:rPr>
                <w:color w:val="0C0C0C"/>
                <w:sz w:val="16"/>
              </w:rPr>
              <w:t>0.5</w:t>
            </w:r>
          </w:p>
        </w:tc>
        <w:tc>
          <w:tcPr>
            <w:tcW w:w="0" w:type="auto"/>
            <w:shd w:val="clear" w:color="auto" w:fill="FFFFFF"/>
          </w:tcPr>
          <w:p w14:paraId="53DEDEE2" w14:textId="77777777" w:rsidR="00DF4371" w:rsidRDefault="00D42A02">
            <w:pPr>
              <w:spacing w:after="0"/>
              <w:jc w:val="center"/>
              <w:rPr>
                <w:color w:val="0C0C0C"/>
                <w:sz w:val="16"/>
              </w:rPr>
            </w:pPr>
            <w:r>
              <w:rPr>
                <w:color w:val="0C0C0C"/>
                <w:sz w:val="16"/>
              </w:rPr>
              <w:t>0.5</w:t>
            </w:r>
          </w:p>
        </w:tc>
        <w:tc>
          <w:tcPr>
            <w:tcW w:w="0" w:type="auto"/>
            <w:shd w:val="clear" w:color="auto" w:fill="FFFFFF"/>
          </w:tcPr>
          <w:p w14:paraId="2819583F" w14:textId="77777777" w:rsidR="00DF4371" w:rsidRDefault="00D42A02">
            <w:pPr>
              <w:spacing w:after="0"/>
              <w:jc w:val="center"/>
              <w:rPr>
                <w:color w:val="0C0C0C"/>
                <w:sz w:val="16"/>
              </w:rPr>
            </w:pPr>
            <w:r>
              <w:rPr>
                <w:color w:val="0C0C0C"/>
                <w:sz w:val="16"/>
              </w:rPr>
              <w:t>0.1</w:t>
            </w:r>
          </w:p>
          <w:p w14:paraId="6F5B420C" w14:textId="77777777" w:rsidR="00DF4371" w:rsidRDefault="00D42A02">
            <w:pPr>
              <w:spacing w:after="0"/>
              <w:jc w:val="center"/>
              <w:rPr>
                <w:rFonts w:ascii="Arial" w:hAnsi="Arial" w:cs="Arial"/>
                <w:color w:val="0D0D0D"/>
                <w:sz w:val="16"/>
                <w:szCs w:val="16"/>
              </w:rPr>
            </w:pPr>
            <w:r>
              <w:rPr>
                <w:rFonts w:ascii="Arial" w:hAnsi="Arial" w:cs="Arial"/>
                <w:color w:val="0D0D0D"/>
                <w:sz w:val="16"/>
                <w:szCs w:val="16"/>
              </w:rPr>
              <w:t>Pedestrian: ≤1.5</w:t>
            </w:r>
          </w:p>
          <w:p w14:paraId="1B01CC69" w14:textId="77777777" w:rsidR="00DF4371" w:rsidRDefault="00D42A02">
            <w:pPr>
              <w:spacing w:after="0"/>
              <w:jc w:val="center"/>
              <w:rPr>
                <w:color w:val="0C0C0C"/>
                <w:sz w:val="16"/>
              </w:rPr>
            </w:pPr>
            <w:r>
              <w:rPr>
                <w:rFonts w:ascii="Arial" w:eastAsia="等线" w:hAnsi="Arial" w:cs="Arial"/>
                <w:color w:val="0D0D0D"/>
                <w:sz w:val="16"/>
                <w:szCs w:val="16"/>
                <w:lang w:eastAsia="zh-CN"/>
              </w:rPr>
              <w:t>V</w:t>
            </w:r>
            <w:r>
              <w:rPr>
                <w:rFonts w:ascii="Arial" w:hAnsi="Arial" w:cs="Arial"/>
                <w:color w:val="0D0D0D"/>
                <w:sz w:val="16"/>
                <w:szCs w:val="16"/>
              </w:rPr>
              <w:t>ehicle: ≤15</w:t>
            </w:r>
          </w:p>
        </w:tc>
        <w:tc>
          <w:tcPr>
            <w:tcW w:w="0" w:type="auto"/>
            <w:shd w:val="clear" w:color="auto" w:fill="FFFFFF"/>
          </w:tcPr>
          <w:p w14:paraId="2F0B89F9" w14:textId="77777777" w:rsidR="00DF4371" w:rsidRDefault="00D42A02">
            <w:pPr>
              <w:spacing w:after="0"/>
              <w:jc w:val="center"/>
              <w:rPr>
                <w:color w:val="0C0C0C"/>
                <w:sz w:val="16"/>
              </w:rPr>
            </w:pPr>
            <w:r>
              <w:rPr>
                <w:color w:val="0C0C0C"/>
                <w:sz w:val="16"/>
              </w:rPr>
              <w:t>N/A</w:t>
            </w:r>
          </w:p>
          <w:p w14:paraId="68B8E747" w14:textId="77777777" w:rsidR="00DF4371" w:rsidRDefault="00D42A02">
            <w:pPr>
              <w:spacing w:after="0"/>
              <w:jc w:val="center"/>
              <w:rPr>
                <w:color w:val="0C0C0C"/>
                <w:sz w:val="16"/>
              </w:rPr>
            </w:pPr>
            <w:r>
              <w:rPr>
                <w:rFonts w:ascii="Arial" w:hAnsi="Arial" w:cs="Arial"/>
                <w:color w:val="0D0D0D"/>
                <w:sz w:val="16"/>
                <w:szCs w:val="16"/>
              </w:rPr>
              <w:t>Pedestrian: ≤1.5</w:t>
            </w:r>
          </w:p>
        </w:tc>
        <w:tc>
          <w:tcPr>
            <w:tcW w:w="0" w:type="auto"/>
            <w:shd w:val="clear" w:color="auto" w:fill="FFFFFF"/>
          </w:tcPr>
          <w:p w14:paraId="188D761F" w14:textId="77777777" w:rsidR="00DF4371" w:rsidRDefault="00D42A02">
            <w:pPr>
              <w:spacing w:after="0"/>
              <w:jc w:val="center"/>
              <w:rPr>
                <w:color w:val="0C0C0C"/>
                <w:sz w:val="16"/>
              </w:rPr>
            </w:pPr>
            <w:r>
              <w:rPr>
                <w:color w:val="0C0C0C"/>
                <w:sz w:val="16"/>
              </w:rPr>
              <w:t xml:space="preserve">0.5m </w:t>
            </w:r>
          </w:p>
          <w:p w14:paraId="05F94940" w14:textId="77777777" w:rsidR="00DF4371" w:rsidRDefault="00DF4371">
            <w:pPr>
              <w:spacing w:after="0"/>
              <w:jc w:val="center"/>
              <w:rPr>
                <w:color w:val="0C0C0C"/>
                <w:sz w:val="16"/>
              </w:rPr>
            </w:pPr>
          </w:p>
        </w:tc>
        <w:tc>
          <w:tcPr>
            <w:tcW w:w="0" w:type="auto"/>
            <w:shd w:val="clear" w:color="auto" w:fill="FFFFFF"/>
          </w:tcPr>
          <w:p w14:paraId="477BC263" w14:textId="77777777" w:rsidR="00DF4371" w:rsidRDefault="00D42A02">
            <w:pPr>
              <w:spacing w:after="0"/>
              <w:jc w:val="center"/>
              <w:rPr>
                <w:rFonts w:ascii="Arial" w:hAnsi="Arial" w:cs="Arial"/>
                <w:color w:val="0C0C0C"/>
                <w:sz w:val="16"/>
                <w:szCs w:val="16"/>
              </w:rPr>
            </w:pPr>
            <w:r>
              <w:rPr>
                <w:rFonts w:ascii="Arial" w:hAnsi="Arial" w:cs="Arial"/>
                <w:color w:val="0C0C0C"/>
                <w:sz w:val="16"/>
                <w:szCs w:val="16"/>
              </w:rPr>
              <w:t>5 x 5</w:t>
            </w:r>
          </w:p>
          <w:p w14:paraId="71DD3B42" w14:textId="77777777" w:rsidR="00DF4371" w:rsidRDefault="00D42A02">
            <w:pPr>
              <w:spacing w:after="0"/>
              <w:jc w:val="center"/>
              <w:rPr>
                <w:color w:val="0C0C0C"/>
                <w:sz w:val="16"/>
              </w:rPr>
            </w:pPr>
            <w:r>
              <w:rPr>
                <w:color w:val="0C0C0C"/>
                <w:sz w:val="16"/>
              </w:rPr>
              <w:t>for factories 0.5 may be needed</w:t>
            </w:r>
          </w:p>
        </w:tc>
        <w:tc>
          <w:tcPr>
            <w:tcW w:w="0" w:type="auto"/>
            <w:shd w:val="clear" w:color="auto" w:fill="FFFFFF"/>
          </w:tcPr>
          <w:p w14:paraId="4F375760" w14:textId="77777777" w:rsidR="00DF4371" w:rsidRDefault="00D42A02">
            <w:pPr>
              <w:spacing w:after="0"/>
              <w:jc w:val="center"/>
              <w:rPr>
                <w:color w:val="0C0C0C"/>
                <w:sz w:val="16"/>
              </w:rPr>
            </w:pPr>
            <w:r>
              <w:rPr>
                <w:color w:val="0C0C0C"/>
                <w:sz w:val="16"/>
              </w:rPr>
              <w:t>250</w:t>
            </w:r>
          </w:p>
        </w:tc>
        <w:tc>
          <w:tcPr>
            <w:tcW w:w="0" w:type="auto"/>
            <w:shd w:val="clear" w:color="auto" w:fill="FFFFFF"/>
          </w:tcPr>
          <w:p w14:paraId="191FD638" w14:textId="77777777" w:rsidR="00DF4371" w:rsidRDefault="00D42A02">
            <w:pPr>
              <w:spacing w:after="0"/>
              <w:jc w:val="center"/>
              <w:rPr>
                <w:color w:val="0C0C0C"/>
                <w:sz w:val="16"/>
              </w:rPr>
            </w:pPr>
            <w:r>
              <w:rPr>
                <w:color w:val="0C0C0C"/>
                <w:sz w:val="16"/>
              </w:rPr>
              <w:t>0.25 ≤ 1</w:t>
            </w:r>
          </w:p>
        </w:tc>
        <w:tc>
          <w:tcPr>
            <w:tcW w:w="0" w:type="auto"/>
            <w:shd w:val="clear" w:color="auto" w:fill="FFFFFF"/>
          </w:tcPr>
          <w:p w14:paraId="7569DBBC" w14:textId="77777777" w:rsidR="00DF4371" w:rsidRDefault="00D42A02">
            <w:pPr>
              <w:spacing w:after="0"/>
              <w:jc w:val="center"/>
              <w:rPr>
                <w:color w:val="0C0C0C"/>
                <w:sz w:val="16"/>
              </w:rPr>
            </w:pPr>
            <w:r>
              <w:rPr>
                <w:color w:val="0C0C0C"/>
                <w:sz w:val="16"/>
              </w:rPr>
              <w:t>1</w:t>
            </w:r>
          </w:p>
        </w:tc>
        <w:tc>
          <w:tcPr>
            <w:tcW w:w="0" w:type="auto"/>
            <w:shd w:val="clear" w:color="auto" w:fill="FFFFFF"/>
          </w:tcPr>
          <w:p w14:paraId="791FC0BE"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52322631" w14:textId="77777777" w:rsidR="00DF4371" w:rsidRDefault="00D42A02">
            <w:pPr>
              <w:spacing w:after="0" w:line="240" w:lineRule="atLeast"/>
              <w:rPr>
                <w:color w:val="0C0C0C"/>
                <w:sz w:val="16"/>
                <w:lang w:eastAsia="zh-CN"/>
              </w:rPr>
            </w:pPr>
            <w:r>
              <w:rPr>
                <w:color w:val="0C0C0C"/>
                <w:sz w:val="16"/>
                <w:lang w:eastAsia="zh-CN"/>
              </w:rPr>
              <w:t>Parking Space Determination,</w:t>
            </w:r>
          </w:p>
          <w:p w14:paraId="68F018AA" w14:textId="77777777" w:rsidR="00DF4371" w:rsidRDefault="00D42A02">
            <w:pPr>
              <w:spacing w:after="0" w:line="240" w:lineRule="atLeast"/>
              <w:rPr>
                <w:color w:val="0C0C0C"/>
                <w:sz w:val="16"/>
                <w:lang w:eastAsia="zh-CN"/>
              </w:rPr>
            </w:pPr>
            <w:r>
              <w:rPr>
                <w:color w:val="0C0C0C"/>
                <w:sz w:val="16"/>
                <w:lang w:eastAsia="zh-CN"/>
              </w:rPr>
              <w:t>UAVs/vehicles/pedestrians detection near Smart Grid equipment,</w:t>
            </w:r>
          </w:p>
          <w:p w14:paraId="5DEF1D0E" w14:textId="77777777" w:rsidR="00DF4371" w:rsidRDefault="00D42A02">
            <w:pPr>
              <w:spacing w:after="0" w:line="240" w:lineRule="atLeast"/>
              <w:rPr>
                <w:color w:val="0C0C0C"/>
                <w:sz w:val="16"/>
                <w:lang w:eastAsia="zh-CN"/>
              </w:rPr>
            </w:pPr>
            <w:r>
              <w:rPr>
                <w:color w:val="0C0C0C"/>
                <w:sz w:val="16"/>
                <w:lang w:eastAsia="zh-CN"/>
              </w:rPr>
              <w:t>immersive experience based on sensing,</w:t>
            </w:r>
          </w:p>
          <w:p w14:paraId="393A801F" w14:textId="77777777" w:rsidR="00DF4371" w:rsidRDefault="00D42A02">
            <w:pPr>
              <w:spacing w:after="0" w:line="240" w:lineRule="atLeast"/>
              <w:rPr>
                <w:color w:val="0C0C0C"/>
                <w:sz w:val="16"/>
                <w:lang w:eastAsia="zh-CN"/>
              </w:rPr>
            </w:pPr>
            <w:r>
              <w:rPr>
                <w:color w:val="0C0C0C"/>
                <w:sz w:val="16"/>
                <w:lang w:eastAsia="zh-CN"/>
              </w:rPr>
              <w:t>public safety search and rescue or apprehend,</w:t>
            </w:r>
          </w:p>
          <w:p w14:paraId="1451FD88" w14:textId="77777777" w:rsidR="00DF4371" w:rsidRDefault="00D42A02">
            <w:pPr>
              <w:spacing w:after="0"/>
              <w:rPr>
                <w:color w:val="0C0C0C"/>
                <w:sz w:val="16"/>
              </w:rPr>
            </w:pPr>
            <w:r>
              <w:rPr>
                <w:color w:val="0C0C0C"/>
                <w:sz w:val="16"/>
                <w:lang w:eastAsia="zh-CN"/>
              </w:rPr>
              <w:t>integrated sensing and positioning in factory hall</w:t>
            </w:r>
          </w:p>
        </w:tc>
      </w:tr>
      <w:tr w:rsidR="00DF4371" w14:paraId="2CAABA4D" w14:textId="77777777">
        <w:trPr>
          <w:jc w:val="center"/>
        </w:trPr>
        <w:tc>
          <w:tcPr>
            <w:tcW w:w="0" w:type="auto"/>
            <w:vMerge/>
            <w:shd w:val="clear" w:color="auto" w:fill="auto"/>
          </w:tcPr>
          <w:p w14:paraId="1E2B5A96" w14:textId="77777777" w:rsidR="00DF4371" w:rsidRDefault="00DF4371">
            <w:pPr>
              <w:spacing w:after="0"/>
              <w:jc w:val="center"/>
              <w:rPr>
                <w:color w:val="0C0C0C"/>
                <w:sz w:val="16"/>
              </w:rPr>
            </w:pPr>
            <w:bookmarkStart w:id="17" w:name="_MCCTEMPBM_CRPT81540196___4" w:colFirst="0" w:colLast="13"/>
            <w:bookmarkEnd w:id="15"/>
            <w:bookmarkEnd w:id="16"/>
          </w:p>
        </w:tc>
        <w:tc>
          <w:tcPr>
            <w:tcW w:w="0" w:type="auto"/>
          </w:tcPr>
          <w:p w14:paraId="003EF2DB" w14:textId="77777777" w:rsidR="00DF4371" w:rsidRDefault="00D42A02">
            <w:pPr>
              <w:spacing w:after="0"/>
              <w:jc w:val="center"/>
              <w:rPr>
                <w:color w:val="0C0C0C"/>
                <w:sz w:val="16"/>
              </w:rPr>
            </w:pPr>
            <w:r>
              <w:rPr>
                <w:color w:val="0C0C0C"/>
                <w:sz w:val="16"/>
              </w:rPr>
              <w:t>5 (use cases 5.28)</w:t>
            </w:r>
          </w:p>
        </w:tc>
        <w:tc>
          <w:tcPr>
            <w:tcW w:w="0" w:type="auto"/>
            <w:shd w:val="clear" w:color="auto" w:fill="FFFFFF"/>
          </w:tcPr>
          <w:p w14:paraId="09F75E2E" w14:textId="77777777" w:rsidR="00DF4371" w:rsidRDefault="00D42A02">
            <w:pPr>
              <w:spacing w:after="0"/>
              <w:jc w:val="center"/>
              <w:rPr>
                <w:color w:val="0C0C0C"/>
                <w:sz w:val="16"/>
              </w:rPr>
            </w:pPr>
            <w:r>
              <w:rPr>
                <w:color w:val="0C0C0C"/>
                <w:sz w:val="16"/>
              </w:rPr>
              <w:t>ADAS -TBD</w:t>
            </w:r>
          </w:p>
          <w:p w14:paraId="71E4BB0A" w14:textId="77777777" w:rsidR="00DF4371" w:rsidRDefault="00D42A02">
            <w:pPr>
              <w:spacing w:after="0"/>
              <w:jc w:val="center"/>
              <w:rPr>
                <w:color w:val="0C0C0C"/>
                <w:sz w:val="16"/>
              </w:rPr>
            </w:pPr>
            <w:r>
              <w:rPr>
                <w:rFonts w:eastAsia="宋体"/>
                <w:color w:val="0C0C0C"/>
                <w:sz w:val="16"/>
                <w:lang w:eastAsia="zh-CN"/>
              </w:rPr>
              <w:t xml:space="preserve">Object to be detected: </w:t>
            </w:r>
            <w:r>
              <w:rPr>
                <w:color w:val="0C0C0C"/>
                <w:sz w:val="16"/>
              </w:rPr>
              <w:t>Vehicle</w:t>
            </w:r>
          </w:p>
        </w:tc>
        <w:tc>
          <w:tcPr>
            <w:tcW w:w="0" w:type="auto"/>
            <w:shd w:val="clear" w:color="auto" w:fill="FFFFFF"/>
          </w:tcPr>
          <w:p w14:paraId="6EE85CEA" w14:textId="77777777" w:rsidR="00DF4371" w:rsidRDefault="00D42A02">
            <w:pPr>
              <w:spacing w:after="0"/>
              <w:jc w:val="center"/>
              <w:rPr>
                <w:color w:val="0C0C0C"/>
                <w:sz w:val="16"/>
              </w:rPr>
            </w:pPr>
            <w:r>
              <w:rPr>
                <w:color w:val="0C0C0C"/>
                <w:sz w:val="16"/>
              </w:rPr>
              <w:t>[95]</w:t>
            </w:r>
          </w:p>
        </w:tc>
        <w:tc>
          <w:tcPr>
            <w:tcW w:w="0" w:type="auto"/>
            <w:shd w:val="clear" w:color="auto" w:fill="FFFFFF"/>
          </w:tcPr>
          <w:p w14:paraId="63417C76" w14:textId="77777777" w:rsidR="00DF4371" w:rsidRDefault="00D42A02">
            <w:pPr>
              <w:spacing w:after="0"/>
              <w:jc w:val="center"/>
              <w:rPr>
                <w:color w:val="0C0C0C"/>
                <w:sz w:val="16"/>
              </w:rPr>
            </w:pPr>
            <w:r>
              <w:rPr>
                <w:color w:val="0C0C0C"/>
                <w:sz w:val="16"/>
              </w:rPr>
              <w:t>~ [0.1]</w:t>
            </w:r>
            <w:proofErr w:type="gramStart"/>
            <w:r>
              <w:rPr>
                <w:color w:val="0C0C0C"/>
                <w:sz w:val="16"/>
              </w:rPr>
              <w:t>-[</w:t>
            </w:r>
            <w:proofErr w:type="gramEnd"/>
            <w:r>
              <w:rPr>
                <w:color w:val="0C0C0C"/>
                <w:sz w:val="16"/>
              </w:rPr>
              <w:t>1.3] ; for short range radar ~[0.02]-[2.6]</w:t>
            </w:r>
          </w:p>
        </w:tc>
        <w:tc>
          <w:tcPr>
            <w:tcW w:w="0" w:type="auto"/>
            <w:shd w:val="clear" w:color="auto" w:fill="FFFFFF"/>
          </w:tcPr>
          <w:p w14:paraId="625093A8" w14:textId="77777777" w:rsidR="00DF4371" w:rsidRDefault="00D42A02">
            <w:pPr>
              <w:spacing w:after="0"/>
              <w:jc w:val="center"/>
              <w:rPr>
                <w:color w:val="0C0C0C"/>
                <w:sz w:val="16"/>
              </w:rPr>
            </w:pPr>
            <w:r>
              <w:rPr>
                <w:color w:val="0C0C0C"/>
                <w:sz w:val="16"/>
              </w:rPr>
              <w:t>TBD</w:t>
            </w:r>
          </w:p>
        </w:tc>
        <w:tc>
          <w:tcPr>
            <w:tcW w:w="0" w:type="auto"/>
            <w:shd w:val="clear" w:color="auto" w:fill="FFFFFF"/>
          </w:tcPr>
          <w:p w14:paraId="483D773C" w14:textId="77777777" w:rsidR="00DF4371" w:rsidRDefault="00D42A02">
            <w:pPr>
              <w:spacing w:after="0"/>
              <w:jc w:val="center"/>
              <w:rPr>
                <w:color w:val="0C0C0C"/>
                <w:sz w:val="16"/>
              </w:rPr>
            </w:pPr>
            <w:r>
              <w:rPr>
                <w:color w:val="0C0C0C"/>
                <w:sz w:val="16"/>
              </w:rPr>
              <w:t xml:space="preserve">[±0.03] </w:t>
            </w:r>
            <w:proofErr w:type="gramStart"/>
            <w:r>
              <w:rPr>
                <w:color w:val="0C0C0C"/>
                <w:sz w:val="16"/>
              </w:rPr>
              <w:t>-[</w:t>
            </w:r>
            <w:proofErr w:type="gramEnd"/>
            <w:r>
              <w:rPr>
                <w:color w:val="0C0C0C"/>
                <w:sz w:val="16"/>
              </w:rPr>
              <w:t>±0.12] m/s</w:t>
            </w:r>
          </w:p>
        </w:tc>
        <w:tc>
          <w:tcPr>
            <w:tcW w:w="0" w:type="auto"/>
            <w:shd w:val="clear" w:color="auto" w:fill="FFFFFF"/>
          </w:tcPr>
          <w:p w14:paraId="79142584"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14F0284D" w14:textId="77777777" w:rsidR="00DF4371" w:rsidRDefault="00D42A02">
            <w:pPr>
              <w:spacing w:after="0"/>
              <w:jc w:val="center"/>
              <w:rPr>
                <w:color w:val="0C0C0C"/>
                <w:sz w:val="16"/>
              </w:rPr>
            </w:pPr>
            <w:r>
              <w:rPr>
                <w:color w:val="0C0C0C"/>
                <w:sz w:val="16"/>
              </w:rPr>
              <w:t xml:space="preserve"> [0.4]</w:t>
            </w:r>
          </w:p>
        </w:tc>
        <w:tc>
          <w:tcPr>
            <w:tcW w:w="0" w:type="auto"/>
            <w:shd w:val="clear" w:color="auto" w:fill="FFFFFF"/>
          </w:tcPr>
          <w:p w14:paraId="5C46C273" w14:textId="77777777" w:rsidR="00DF4371" w:rsidRDefault="00D42A02">
            <w:pPr>
              <w:spacing w:after="0"/>
              <w:jc w:val="center"/>
              <w:rPr>
                <w:color w:val="0C0C0C"/>
                <w:sz w:val="16"/>
              </w:rPr>
            </w:pPr>
            <w:r>
              <w:rPr>
                <w:color w:val="0C0C0C"/>
                <w:sz w:val="16"/>
              </w:rPr>
              <w:t>[0.1] – [0.6]</w:t>
            </w:r>
          </w:p>
        </w:tc>
        <w:tc>
          <w:tcPr>
            <w:tcW w:w="0" w:type="auto"/>
            <w:shd w:val="clear" w:color="auto" w:fill="FFFFFF"/>
          </w:tcPr>
          <w:p w14:paraId="219EA3A0" w14:textId="77777777" w:rsidR="00DF4371" w:rsidRDefault="00D42A02">
            <w:pPr>
              <w:spacing w:after="0"/>
              <w:jc w:val="center"/>
              <w:rPr>
                <w:color w:val="0C0C0C"/>
                <w:sz w:val="16"/>
              </w:rPr>
            </w:pPr>
            <w:r>
              <w:rPr>
                <w:color w:val="0C0C0C"/>
                <w:sz w:val="16"/>
              </w:rPr>
              <w:t>[50]</w:t>
            </w:r>
          </w:p>
        </w:tc>
        <w:tc>
          <w:tcPr>
            <w:tcW w:w="0" w:type="auto"/>
            <w:shd w:val="clear" w:color="auto" w:fill="FFFFFF"/>
          </w:tcPr>
          <w:p w14:paraId="5DF7EF8A" w14:textId="77777777" w:rsidR="00DF4371" w:rsidRDefault="00D42A02">
            <w:pPr>
              <w:spacing w:after="0"/>
              <w:jc w:val="center"/>
              <w:rPr>
                <w:color w:val="0C0C0C"/>
                <w:sz w:val="16"/>
              </w:rPr>
            </w:pPr>
            <w:r>
              <w:rPr>
                <w:color w:val="0C0C0C"/>
                <w:sz w:val="16"/>
              </w:rPr>
              <w:t xml:space="preserve">[0.05] </w:t>
            </w:r>
            <w:proofErr w:type="gramStart"/>
            <w:r>
              <w:rPr>
                <w:color w:val="0C0C0C"/>
                <w:sz w:val="16"/>
              </w:rPr>
              <w:t>-[</w:t>
            </w:r>
            <w:proofErr w:type="gramEnd"/>
            <w:r>
              <w:rPr>
                <w:color w:val="0C0C0C"/>
                <w:sz w:val="16"/>
              </w:rPr>
              <w:t>0.2]</w:t>
            </w:r>
          </w:p>
        </w:tc>
        <w:tc>
          <w:tcPr>
            <w:tcW w:w="0" w:type="auto"/>
            <w:shd w:val="clear" w:color="auto" w:fill="FFFFFF"/>
          </w:tcPr>
          <w:p w14:paraId="0BAD66BD" w14:textId="77777777" w:rsidR="00DF4371" w:rsidRDefault="00D42A02">
            <w:pPr>
              <w:spacing w:after="0"/>
              <w:jc w:val="center"/>
              <w:rPr>
                <w:color w:val="0C0C0C"/>
                <w:sz w:val="16"/>
              </w:rPr>
            </w:pPr>
            <w:r>
              <w:rPr>
                <w:color w:val="0C0C0C"/>
                <w:sz w:val="16"/>
              </w:rPr>
              <w:t>[1-10] %</w:t>
            </w:r>
          </w:p>
        </w:tc>
        <w:tc>
          <w:tcPr>
            <w:tcW w:w="0" w:type="auto"/>
            <w:shd w:val="clear" w:color="auto" w:fill="FFFFFF"/>
          </w:tcPr>
          <w:p w14:paraId="164B1FD4" w14:textId="77777777" w:rsidR="00DF4371" w:rsidRDefault="00D42A02">
            <w:pPr>
              <w:spacing w:after="0"/>
              <w:jc w:val="center"/>
              <w:rPr>
                <w:color w:val="0C0C0C"/>
                <w:sz w:val="16"/>
              </w:rPr>
            </w:pPr>
            <w:r>
              <w:rPr>
                <w:color w:val="0C0C0C"/>
                <w:sz w:val="16"/>
              </w:rPr>
              <w:t>[&lt;1] %</w:t>
            </w:r>
          </w:p>
        </w:tc>
        <w:tc>
          <w:tcPr>
            <w:tcW w:w="0" w:type="auto"/>
            <w:shd w:val="clear" w:color="auto" w:fill="FFFFFF"/>
          </w:tcPr>
          <w:p w14:paraId="5B10C036" w14:textId="77777777" w:rsidR="00DF4371" w:rsidRDefault="00D42A02">
            <w:pPr>
              <w:spacing w:after="0"/>
              <w:jc w:val="center"/>
              <w:rPr>
                <w:color w:val="0C0C0C"/>
                <w:sz w:val="16"/>
              </w:rPr>
            </w:pPr>
            <w:r>
              <w:rPr>
                <w:color w:val="0C0C0C"/>
                <w:sz w:val="16"/>
              </w:rPr>
              <w:t>ADAS</w:t>
            </w:r>
          </w:p>
        </w:tc>
      </w:tr>
      <w:tr w:rsidR="00DF4371" w14:paraId="50C0E82E" w14:textId="77777777">
        <w:trPr>
          <w:jc w:val="center"/>
        </w:trPr>
        <w:tc>
          <w:tcPr>
            <w:tcW w:w="0" w:type="auto"/>
            <w:vMerge w:val="restart"/>
            <w:shd w:val="clear" w:color="auto" w:fill="auto"/>
          </w:tcPr>
          <w:p w14:paraId="2CB9D7EB" w14:textId="77777777" w:rsidR="00DF4371" w:rsidRDefault="00D42A02">
            <w:pPr>
              <w:spacing w:after="0"/>
              <w:jc w:val="center"/>
              <w:rPr>
                <w:color w:val="0C0C0C"/>
                <w:sz w:val="16"/>
              </w:rPr>
            </w:pPr>
            <w:bookmarkStart w:id="18" w:name="_MCCTEMPBM_CRPT81540197___4" w:colFirst="0" w:colLast="12"/>
            <w:bookmarkEnd w:id="17"/>
            <w:r>
              <w:rPr>
                <w:color w:val="0C0C0C"/>
                <w:sz w:val="16"/>
              </w:rPr>
              <w:t>Environment monitoring</w:t>
            </w:r>
          </w:p>
        </w:tc>
        <w:tc>
          <w:tcPr>
            <w:tcW w:w="0" w:type="auto"/>
          </w:tcPr>
          <w:p w14:paraId="709D11D5" w14:textId="77777777" w:rsidR="00DF4371" w:rsidRDefault="00D42A02">
            <w:pPr>
              <w:spacing w:after="0"/>
              <w:jc w:val="center"/>
              <w:rPr>
                <w:color w:val="0C0C0C"/>
                <w:sz w:val="16"/>
              </w:rPr>
            </w:pPr>
            <w:r>
              <w:rPr>
                <w:color w:val="0C0C0C"/>
                <w:sz w:val="16"/>
              </w:rPr>
              <w:t>1 (use case 5.14)</w:t>
            </w:r>
          </w:p>
        </w:tc>
        <w:tc>
          <w:tcPr>
            <w:tcW w:w="0" w:type="auto"/>
            <w:shd w:val="clear" w:color="auto" w:fill="FFFFFF"/>
          </w:tcPr>
          <w:p w14:paraId="54C212D0" w14:textId="77777777" w:rsidR="00DF4371" w:rsidRDefault="00D42A02">
            <w:pPr>
              <w:spacing w:after="0"/>
              <w:jc w:val="center"/>
              <w:rPr>
                <w:color w:val="0C0C0C"/>
                <w:sz w:val="16"/>
              </w:rPr>
            </w:pPr>
            <w:r>
              <w:rPr>
                <w:color w:val="0C0C0C"/>
                <w:sz w:val="16"/>
              </w:rPr>
              <w:t>Object to be detected outdoor:</w:t>
            </w:r>
          </w:p>
          <w:p w14:paraId="345887E9" w14:textId="77777777" w:rsidR="00DF4371" w:rsidRDefault="00D42A02">
            <w:pPr>
              <w:spacing w:after="0"/>
              <w:jc w:val="center"/>
              <w:rPr>
                <w:color w:val="0C0C0C"/>
                <w:sz w:val="16"/>
              </w:rPr>
            </w:pPr>
            <w:r>
              <w:rPr>
                <w:color w:val="0C0C0C"/>
                <w:sz w:val="16"/>
              </w:rPr>
              <w:t>Human</w:t>
            </w:r>
          </w:p>
        </w:tc>
        <w:tc>
          <w:tcPr>
            <w:tcW w:w="0" w:type="auto"/>
            <w:shd w:val="clear" w:color="auto" w:fill="FFFFFF"/>
          </w:tcPr>
          <w:p w14:paraId="4362C106" w14:textId="77777777" w:rsidR="00DF4371" w:rsidRDefault="00D42A02">
            <w:pPr>
              <w:spacing w:after="0"/>
              <w:jc w:val="center"/>
              <w:rPr>
                <w:color w:val="0C0C0C"/>
                <w:sz w:val="16"/>
              </w:rPr>
            </w:pPr>
            <w:r>
              <w:rPr>
                <w:color w:val="0C0C0C"/>
                <w:sz w:val="16"/>
              </w:rPr>
              <w:t>95</w:t>
            </w:r>
          </w:p>
        </w:tc>
        <w:tc>
          <w:tcPr>
            <w:tcW w:w="0" w:type="auto"/>
            <w:shd w:val="clear" w:color="auto" w:fill="FFFFFF"/>
          </w:tcPr>
          <w:p w14:paraId="3E93D2AE" w14:textId="77777777" w:rsidR="00DF4371" w:rsidRDefault="00D42A02">
            <w:pPr>
              <w:spacing w:after="0"/>
              <w:jc w:val="center"/>
              <w:rPr>
                <w:color w:val="0C0C0C"/>
                <w:sz w:val="16"/>
              </w:rPr>
            </w:pPr>
            <w:r>
              <w:rPr>
                <w:color w:val="0C0C0C"/>
                <w:sz w:val="16"/>
              </w:rPr>
              <w:t>[≤2]</w:t>
            </w:r>
          </w:p>
        </w:tc>
        <w:tc>
          <w:tcPr>
            <w:tcW w:w="0" w:type="auto"/>
            <w:shd w:val="clear" w:color="auto" w:fill="FFFFFF"/>
          </w:tcPr>
          <w:p w14:paraId="48062C56"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2FDFB1E4"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33B838B8"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3D64A9DC" w14:textId="77777777" w:rsidR="00DF4371" w:rsidRDefault="00D42A02">
            <w:pPr>
              <w:spacing w:after="0"/>
              <w:jc w:val="center"/>
              <w:rPr>
                <w:color w:val="0C0C0C"/>
                <w:sz w:val="16"/>
              </w:rPr>
            </w:pPr>
            <w:r>
              <w:rPr>
                <w:color w:val="0C0C0C"/>
                <w:sz w:val="16"/>
              </w:rPr>
              <w:t xml:space="preserve">[1] </w:t>
            </w:r>
          </w:p>
        </w:tc>
        <w:tc>
          <w:tcPr>
            <w:tcW w:w="0" w:type="auto"/>
            <w:shd w:val="clear" w:color="auto" w:fill="FFFFFF"/>
          </w:tcPr>
          <w:p w14:paraId="59D52D8B" w14:textId="77777777" w:rsidR="00DF4371" w:rsidRDefault="00D42A02">
            <w:pPr>
              <w:spacing w:after="0"/>
              <w:jc w:val="center"/>
              <w:rPr>
                <w:color w:val="0C0C0C"/>
                <w:sz w:val="16"/>
              </w:rPr>
            </w:pPr>
            <w:r>
              <w:rPr>
                <w:color w:val="0C0C0C"/>
                <w:sz w:val="16"/>
              </w:rPr>
              <w:t>[1]</w:t>
            </w:r>
          </w:p>
        </w:tc>
        <w:tc>
          <w:tcPr>
            <w:tcW w:w="0" w:type="auto"/>
            <w:shd w:val="clear" w:color="auto" w:fill="FFFFFF"/>
          </w:tcPr>
          <w:p w14:paraId="6241186B" w14:textId="77777777" w:rsidR="00DF4371" w:rsidRDefault="00D42A02">
            <w:pPr>
              <w:spacing w:after="0"/>
              <w:jc w:val="center"/>
              <w:rPr>
                <w:color w:val="0C0C0C"/>
                <w:sz w:val="16"/>
              </w:rPr>
            </w:pPr>
            <w:r>
              <w:rPr>
                <w:color w:val="0C0C0C"/>
                <w:sz w:val="16"/>
              </w:rPr>
              <w:t>1000 NOTE 10</w:t>
            </w:r>
          </w:p>
        </w:tc>
        <w:tc>
          <w:tcPr>
            <w:tcW w:w="0" w:type="auto"/>
            <w:shd w:val="clear" w:color="auto" w:fill="FFFFFF"/>
          </w:tcPr>
          <w:p w14:paraId="7652A26D" w14:textId="77777777" w:rsidR="00DF4371" w:rsidRDefault="00D42A02">
            <w:pPr>
              <w:spacing w:after="0"/>
              <w:jc w:val="center"/>
              <w:rPr>
                <w:color w:val="0C0C0C"/>
                <w:sz w:val="16"/>
              </w:rPr>
            </w:pPr>
            <w:r>
              <w:rPr>
                <w:color w:val="0C0C0C"/>
                <w:sz w:val="16"/>
              </w:rPr>
              <w:t>[≤0.2]</w:t>
            </w:r>
          </w:p>
        </w:tc>
        <w:tc>
          <w:tcPr>
            <w:tcW w:w="0" w:type="auto"/>
            <w:shd w:val="clear" w:color="auto" w:fill="FFFFFF"/>
          </w:tcPr>
          <w:p w14:paraId="5B2E1C78"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1306FE97"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0E6195EA" w14:textId="77777777" w:rsidR="00DF4371" w:rsidRDefault="00D42A02">
            <w:pPr>
              <w:spacing w:after="0"/>
              <w:rPr>
                <w:color w:val="0C0C0C"/>
                <w:sz w:val="16"/>
              </w:rPr>
            </w:pPr>
            <w:bookmarkStart w:id="19" w:name="_MCCTEMPBM_CRPT81540198___5"/>
            <w:r>
              <w:rPr>
                <w:color w:val="0C0C0C"/>
                <w:sz w:val="16"/>
                <w:lang w:eastAsia="zh-CN"/>
              </w:rPr>
              <w:t>traffic management</w:t>
            </w:r>
            <w:bookmarkEnd w:id="19"/>
          </w:p>
        </w:tc>
      </w:tr>
      <w:tr w:rsidR="00DF4371" w14:paraId="3E9250B5" w14:textId="77777777">
        <w:trPr>
          <w:jc w:val="center"/>
        </w:trPr>
        <w:tc>
          <w:tcPr>
            <w:tcW w:w="0" w:type="auto"/>
            <w:vMerge/>
            <w:shd w:val="clear" w:color="auto" w:fill="auto"/>
          </w:tcPr>
          <w:p w14:paraId="13981311" w14:textId="77777777" w:rsidR="00DF4371" w:rsidRDefault="00DF4371">
            <w:pPr>
              <w:spacing w:after="0"/>
              <w:jc w:val="center"/>
              <w:rPr>
                <w:color w:val="0C0C0C"/>
                <w:sz w:val="16"/>
              </w:rPr>
            </w:pPr>
            <w:bookmarkStart w:id="20" w:name="_MCCTEMPBM_CRPT81540199___4" w:colFirst="0" w:colLast="3"/>
            <w:bookmarkStart w:id="21" w:name="_MCCTEMPBM_CRPT81540202___5" w:colFirst="14" w:colLast="14"/>
            <w:bookmarkStart w:id="22" w:name="_MCCTEMPBM_CRPT81540201___4" w:colFirst="5" w:colLast="12"/>
            <w:bookmarkEnd w:id="18"/>
          </w:p>
        </w:tc>
        <w:tc>
          <w:tcPr>
            <w:tcW w:w="0" w:type="auto"/>
          </w:tcPr>
          <w:p w14:paraId="4C202B4C" w14:textId="77777777" w:rsidR="00DF4371" w:rsidRDefault="00D42A02">
            <w:pPr>
              <w:spacing w:after="0"/>
              <w:jc w:val="center"/>
              <w:rPr>
                <w:color w:val="0C0C0C"/>
                <w:sz w:val="16"/>
              </w:rPr>
            </w:pPr>
            <w:r>
              <w:rPr>
                <w:color w:val="0C0C0C"/>
                <w:sz w:val="16"/>
              </w:rPr>
              <w:t>2 (use cases 5.3 and 5.5.)</w:t>
            </w:r>
          </w:p>
        </w:tc>
        <w:tc>
          <w:tcPr>
            <w:tcW w:w="0" w:type="auto"/>
            <w:shd w:val="clear" w:color="auto" w:fill="FFFFFF"/>
          </w:tcPr>
          <w:p w14:paraId="0929DE53" w14:textId="77777777" w:rsidR="00DF4371" w:rsidRDefault="00D42A02">
            <w:pPr>
              <w:spacing w:after="0"/>
              <w:jc w:val="center"/>
              <w:rPr>
                <w:color w:val="0C0C0C"/>
                <w:sz w:val="16"/>
              </w:rPr>
            </w:pPr>
            <w:r>
              <w:rPr>
                <w:color w:val="0C0C0C"/>
                <w:sz w:val="16"/>
              </w:rPr>
              <w:t>Rainfall monitoring and flooding</w:t>
            </w:r>
          </w:p>
          <w:p w14:paraId="2642D638" w14:textId="77777777" w:rsidR="00DF4371" w:rsidRDefault="00D42A02">
            <w:pPr>
              <w:spacing w:after="0"/>
              <w:jc w:val="center"/>
              <w:rPr>
                <w:color w:val="0C0C0C"/>
                <w:sz w:val="16"/>
              </w:rPr>
            </w:pPr>
            <w:r>
              <w:rPr>
                <w:color w:val="0C0C0C"/>
                <w:sz w:val="16"/>
              </w:rPr>
              <w:t>NOTE 14</w:t>
            </w:r>
          </w:p>
          <w:p w14:paraId="6D20E16E" w14:textId="77777777" w:rsidR="00DF4371" w:rsidRDefault="00D42A02">
            <w:pPr>
              <w:spacing w:after="0"/>
              <w:jc w:val="center"/>
              <w:rPr>
                <w:color w:val="0C0C0C"/>
                <w:sz w:val="16"/>
              </w:rPr>
            </w:pPr>
            <w:r>
              <w:rPr>
                <w:rFonts w:eastAsia="宋体"/>
                <w:color w:val="0C0C0C"/>
                <w:sz w:val="16"/>
                <w:lang w:eastAsia="zh-CN"/>
              </w:rPr>
              <w:t xml:space="preserve">Object to be detected: </w:t>
            </w:r>
            <w:r>
              <w:rPr>
                <w:color w:val="0C0C0C"/>
                <w:sz w:val="16"/>
              </w:rPr>
              <w:t>Rain</w:t>
            </w:r>
          </w:p>
        </w:tc>
        <w:tc>
          <w:tcPr>
            <w:tcW w:w="0" w:type="auto"/>
            <w:shd w:val="clear" w:color="auto" w:fill="FFFFFF"/>
          </w:tcPr>
          <w:p w14:paraId="217536EB" w14:textId="77777777" w:rsidR="00DF4371" w:rsidRDefault="00D42A02">
            <w:pPr>
              <w:spacing w:after="0"/>
              <w:jc w:val="center"/>
              <w:rPr>
                <w:color w:val="0C0C0C"/>
                <w:sz w:val="16"/>
              </w:rPr>
            </w:pPr>
            <w:r>
              <w:rPr>
                <w:color w:val="0C0C0C"/>
                <w:sz w:val="16"/>
              </w:rPr>
              <w:t>95</w:t>
            </w:r>
          </w:p>
        </w:tc>
        <w:tc>
          <w:tcPr>
            <w:tcW w:w="0" w:type="auto"/>
            <w:shd w:val="clear" w:color="auto" w:fill="FFFFFF"/>
          </w:tcPr>
          <w:p w14:paraId="28C895E3" w14:textId="77777777" w:rsidR="00DF4371" w:rsidRDefault="00D42A02">
            <w:pPr>
              <w:spacing w:after="0"/>
              <w:jc w:val="center"/>
              <w:rPr>
                <w:color w:val="0C0C0C"/>
                <w:sz w:val="16"/>
              </w:rPr>
            </w:pPr>
            <w:r>
              <w:rPr>
                <w:color w:val="0C0C0C"/>
                <w:sz w:val="16"/>
              </w:rPr>
              <w:t>≤10</w:t>
            </w:r>
          </w:p>
        </w:tc>
        <w:tc>
          <w:tcPr>
            <w:tcW w:w="0" w:type="auto"/>
            <w:shd w:val="clear" w:color="auto" w:fill="FFFFFF"/>
          </w:tcPr>
          <w:p w14:paraId="322AE801" w14:textId="77777777" w:rsidR="00DF4371" w:rsidRDefault="00D42A02">
            <w:pPr>
              <w:pStyle w:val="TAL"/>
              <w:rPr>
                <w:rFonts w:ascii="Times New Roman" w:hAnsi="Times New Roman"/>
                <w:color w:val="0C0C0C"/>
                <w:sz w:val="16"/>
              </w:rPr>
            </w:pPr>
            <w:bookmarkStart w:id="23" w:name="_MCCTEMPBM_CRPT81540200___7"/>
            <w:r>
              <w:rPr>
                <w:rFonts w:ascii="Times New Roman" w:hAnsi="Times New Roman"/>
                <w:color w:val="0C0C0C"/>
                <w:sz w:val="16"/>
              </w:rPr>
              <w:t>[≤0.2]</w:t>
            </w:r>
          </w:p>
          <w:bookmarkEnd w:id="23"/>
          <w:p w14:paraId="33132D3B" w14:textId="77777777" w:rsidR="00DF4371" w:rsidRDefault="00D42A02">
            <w:pPr>
              <w:spacing w:after="0"/>
              <w:jc w:val="center"/>
              <w:rPr>
                <w:color w:val="0C0C0C"/>
                <w:sz w:val="16"/>
              </w:rPr>
            </w:pPr>
            <w:r>
              <w:rPr>
                <w:color w:val="0C0C0C"/>
                <w:sz w:val="16"/>
              </w:rPr>
              <w:t>NOTE 15</w:t>
            </w:r>
          </w:p>
        </w:tc>
        <w:tc>
          <w:tcPr>
            <w:tcW w:w="0" w:type="auto"/>
            <w:shd w:val="clear" w:color="auto" w:fill="FFFFFF"/>
          </w:tcPr>
          <w:p w14:paraId="01BAF320"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7C0DB90F"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35817BA0"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43706764"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4A3B3EFE" w14:textId="77777777" w:rsidR="00DF4371" w:rsidRDefault="00D42A02">
            <w:pPr>
              <w:spacing w:after="0"/>
              <w:jc w:val="center"/>
              <w:rPr>
                <w:color w:val="0C0C0C"/>
                <w:sz w:val="16"/>
              </w:rPr>
            </w:pPr>
            <w:r>
              <w:rPr>
                <w:color w:val="0C0C0C"/>
                <w:sz w:val="16"/>
              </w:rPr>
              <w:t>1 min</w:t>
            </w:r>
          </w:p>
        </w:tc>
        <w:tc>
          <w:tcPr>
            <w:tcW w:w="0" w:type="auto"/>
            <w:shd w:val="clear" w:color="auto" w:fill="FFFFFF"/>
          </w:tcPr>
          <w:p w14:paraId="5DEC840B" w14:textId="77777777" w:rsidR="00DF4371" w:rsidRDefault="00D42A02">
            <w:pPr>
              <w:spacing w:after="0"/>
              <w:jc w:val="center"/>
              <w:rPr>
                <w:color w:val="0C0C0C"/>
                <w:sz w:val="16"/>
              </w:rPr>
            </w:pPr>
            <w:r>
              <w:rPr>
                <w:color w:val="0C0C0C"/>
                <w:sz w:val="16"/>
              </w:rPr>
              <w:t>1&lt;10min, application configurable</w:t>
            </w:r>
          </w:p>
        </w:tc>
        <w:tc>
          <w:tcPr>
            <w:tcW w:w="0" w:type="auto"/>
            <w:shd w:val="clear" w:color="auto" w:fill="FFFFFF"/>
          </w:tcPr>
          <w:p w14:paraId="559277CE" w14:textId="77777777" w:rsidR="00DF4371" w:rsidRDefault="00D42A02">
            <w:pPr>
              <w:spacing w:after="0"/>
              <w:jc w:val="center"/>
              <w:rPr>
                <w:color w:val="0C0C0C"/>
                <w:sz w:val="16"/>
              </w:rPr>
            </w:pPr>
            <w:r>
              <w:rPr>
                <w:color w:val="0C0C0C"/>
                <w:sz w:val="16"/>
              </w:rPr>
              <w:t>&lt; 0.1</w:t>
            </w:r>
          </w:p>
        </w:tc>
        <w:tc>
          <w:tcPr>
            <w:tcW w:w="0" w:type="auto"/>
            <w:shd w:val="clear" w:color="auto" w:fill="FFFFFF"/>
          </w:tcPr>
          <w:p w14:paraId="6F0B038F" w14:textId="77777777" w:rsidR="00DF4371" w:rsidRDefault="00D42A02">
            <w:pPr>
              <w:spacing w:after="0"/>
              <w:jc w:val="center"/>
              <w:rPr>
                <w:color w:val="0C0C0C"/>
                <w:sz w:val="16"/>
              </w:rPr>
            </w:pPr>
            <w:r>
              <w:rPr>
                <w:color w:val="0C0C0C"/>
                <w:sz w:val="16"/>
              </w:rPr>
              <w:t>&lt; 3</w:t>
            </w:r>
          </w:p>
        </w:tc>
        <w:tc>
          <w:tcPr>
            <w:tcW w:w="0" w:type="auto"/>
            <w:shd w:val="clear" w:color="auto" w:fill="FFFFFF"/>
          </w:tcPr>
          <w:p w14:paraId="14946A1B" w14:textId="77777777" w:rsidR="00DF4371" w:rsidRDefault="00D42A02">
            <w:pPr>
              <w:spacing w:after="0" w:line="240" w:lineRule="atLeast"/>
              <w:rPr>
                <w:color w:val="0C0C0C"/>
                <w:sz w:val="16"/>
                <w:lang w:eastAsia="zh-CN"/>
              </w:rPr>
            </w:pPr>
            <w:r>
              <w:rPr>
                <w:color w:val="0C0C0C"/>
                <w:sz w:val="16"/>
                <w:lang w:eastAsia="zh-CN"/>
              </w:rPr>
              <w:t>rainfall monitoring,</w:t>
            </w:r>
          </w:p>
          <w:p w14:paraId="1CB749AE" w14:textId="77777777" w:rsidR="00DF4371" w:rsidRDefault="00D42A02">
            <w:pPr>
              <w:spacing w:after="0"/>
              <w:rPr>
                <w:color w:val="0C0C0C"/>
                <w:sz w:val="16"/>
              </w:rPr>
            </w:pPr>
            <w:r>
              <w:rPr>
                <w:color w:val="0C0C0C"/>
                <w:sz w:val="16"/>
                <w:lang w:eastAsia="zh-CN"/>
              </w:rPr>
              <w:t>flooding monitoring</w:t>
            </w:r>
          </w:p>
        </w:tc>
      </w:tr>
      <w:tr w:rsidR="00DF4371" w14:paraId="4DF1AC75" w14:textId="77777777">
        <w:trPr>
          <w:jc w:val="center"/>
        </w:trPr>
        <w:tc>
          <w:tcPr>
            <w:tcW w:w="0" w:type="auto"/>
            <w:shd w:val="clear" w:color="auto" w:fill="auto"/>
          </w:tcPr>
          <w:p w14:paraId="0E2F07F3" w14:textId="77777777" w:rsidR="00DF4371" w:rsidRDefault="00D42A02">
            <w:pPr>
              <w:spacing w:after="0"/>
              <w:jc w:val="center"/>
              <w:rPr>
                <w:color w:val="0C0C0C"/>
                <w:sz w:val="16"/>
              </w:rPr>
            </w:pPr>
            <w:bookmarkStart w:id="24" w:name="_MCCTEMPBM_CRPT81540203___4" w:colFirst="0" w:colLast="3"/>
            <w:bookmarkStart w:id="25" w:name="_MCCTEMPBM_CRPT81540206___5" w:colFirst="14" w:colLast="14"/>
            <w:bookmarkStart w:id="26" w:name="_MCCTEMPBM_CRPT81540205___4" w:colFirst="6" w:colLast="12"/>
            <w:bookmarkEnd w:id="20"/>
            <w:bookmarkEnd w:id="21"/>
            <w:bookmarkEnd w:id="22"/>
            <w:r>
              <w:rPr>
                <w:color w:val="0C0C0C"/>
                <w:sz w:val="16"/>
              </w:rPr>
              <w:t>Motion monitoring</w:t>
            </w:r>
          </w:p>
        </w:tc>
        <w:tc>
          <w:tcPr>
            <w:tcW w:w="0" w:type="auto"/>
          </w:tcPr>
          <w:p w14:paraId="3D50A0BC" w14:textId="77777777" w:rsidR="00DF4371" w:rsidRDefault="00D42A02">
            <w:pPr>
              <w:spacing w:after="0"/>
              <w:jc w:val="center"/>
              <w:rPr>
                <w:color w:val="0C0C0C"/>
                <w:sz w:val="16"/>
              </w:rPr>
            </w:pPr>
            <w:r>
              <w:rPr>
                <w:color w:val="0C0C0C"/>
                <w:sz w:val="16"/>
              </w:rPr>
              <w:t>1 (use cases 5.15, 5.24, 5.29)</w:t>
            </w:r>
          </w:p>
        </w:tc>
        <w:tc>
          <w:tcPr>
            <w:tcW w:w="0" w:type="auto"/>
            <w:shd w:val="clear" w:color="auto" w:fill="FFFFFF"/>
          </w:tcPr>
          <w:p w14:paraId="5933339F" w14:textId="77777777" w:rsidR="00DF4371" w:rsidRDefault="00D42A02">
            <w:pPr>
              <w:spacing w:after="0"/>
              <w:jc w:val="center"/>
              <w:rPr>
                <w:color w:val="0C0C0C"/>
                <w:sz w:val="16"/>
              </w:rPr>
            </w:pPr>
            <w:r>
              <w:rPr>
                <w:color w:val="0C0C0C"/>
                <w:sz w:val="16"/>
              </w:rPr>
              <w:t>Indoor human motion -sleep monitoring NOTE 12, sports monitoring NOTE 13, gesture recognition</w:t>
            </w:r>
          </w:p>
          <w:p w14:paraId="1C50471C" w14:textId="77777777" w:rsidR="00DF4371" w:rsidRDefault="00D42A02">
            <w:pPr>
              <w:spacing w:after="0"/>
              <w:jc w:val="center"/>
              <w:rPr>
                <w:color w:val="0C0C0C"/>
                <w:sz w:val="16"/>
              </w:rPr>
            </w:pPr>
            <w:r>
              <w:rPr>
                <w:color w:val="0C0C0C"/>
                <w:sz w:val="16"/>
              </w:rPr>
              <w:lastRenderedPageBreak/>
              <w:t>Motion on human, gesture</w:t>
            </w:r>
          </w:p>
        </w:tc>
        <w:tc>
          <w:tcPr>
            <w:tcW w:w="0" w:type="auto"/>
            <w:shd w:val="clear" w:color="auto" w:fill="FFFFFF"/>
          </w:tcPr>
          <w:p w14:paraId="4EC4C9AC" w14:textId="77777777" w:rsidR="00DF4371" w:rsidRDefault="00D42A02">
            <w:pPr>
              <w:spacing w:after="0"/>
              <w:jc w:val="center"/>
              <w:rPr>
                <w:color w:val="0C0C0C"/>
                <w:sz w:val="16"/>
              </w:rPr>
            </w:pPr>
            <w:r>
              <w:rPr>
                <w:color w:val="0C0C0C"/>
                <w:sz w:val="16"/>
              </w:rPr>
              <w:lastRenderedPageBreak/>
              <w:t>95</w:t>
            </w:r>
          </w:p>
        </w:tc>
        <w:tc>
          <w:tcPr>
            <w:tcW w:w="0" w:type="auto"/>
            <w:shd w:val="clear" w:color="auto" w:fill="FFFFFF"/>
          </w:tcPr>
          <w:p w14:paraId="6E79B6C7"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4E65F4B1" w14:textId="77777777" w:rsidR="00DF4371" w:rsidRDefault="00D42A02">
            <w:pPr>
              <w:pStyle w:val="TAL"/>
              <w:rPr>
                <w:rFonts w:ascii="Times New Roman" w:hAnsi="Times New Roman"/>
                <w:color w:val="0C0C0C"/>
                <w:sz w:val="16"/>
              </w:rPr>
            </w:pPr>
            <w:bookmarkStart w:id="27" w:name="_MCCTEMPBM_CRPT81540204___5"/>
            <w:r>
              <w:rPr>
                <w:color w:val="0C0C0C"/>
                <w:sz w:val="16"/>
              </w:rPr>
              <w:t>N/A</w:t>
            </w:r>
            <w:bookmarkEnd w:id="27"/>
          </w:p>
        </w:tc>
        <w:tc>
          <w:tcPr>
            <w:tcW w:w="0" w:type="auto"/>
            <w:shd w:val="clear" w:color="auto" w:fill="FFFFFF"/>
          </w:tcPr>
          <w:p w14:paraId="386902A4" w14:textId="77777777" w:rsidR="00DF4371" w:rsidRDefault="00D42A02">
            <w:pPr>
              <w:spacing w:after="0"/>
              <w:jc w:val="center"/>
              <w:rPr>
                <w:color w:val="0C0C0C"/>
                <w:sz w:val="16"/>
              </w:rPr>
            </w:pPr>
            <w:r>
              <w:rPr>
                <w:color w:val="0C0C0C"/>
                <w:sz w:val="16"/>
              </w:rPr>
              <w:t>0.1 valid for gesture recognition</w:t>
            </w:r>
          </w:p>
        </w:tc>
        <w:tc>
          <w:tcPr>
            <w:tcW w:w="0" w:type="auto"/>
            <w:shd w:val="clear" w:color="auto" w:fill="FFFFFF"/>
          </w:tcPr>
          <w:p w14:paraId="2F972D56" w14:textId="77777777" w:rsidR="00DF4371" w:rsidRDefault="00D42A02">
            <w:pPr>
              <w:spacing w:after="0"/>
              <w:jc w:val="center"/>
              <w:rPr>
                <w:color w:val="0C0C0C"/>
                <w:sz w:val="16"/>
              </w:rPr>
            </w:pPr>
            <w:r>
              <w:rPr>
                <w:color w:val="0C0C0C"/>
                <w:sz w:val="16"/>
              </w:rPr>
              <w:t>0.1 valid for gesture recognition</w:t>
            </w:r>
          </w:p>
        </w:tc>
        <w:tc>
          <w:tcPr>
            <w:tcW w:w="0" w:type="auto"/>
            <w:shd w:val="clear" w:color="auto" w:fill="FFFFFF"/>
          </w:tcPr>
          <w:p w14:paraId="55B31B53"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532C2C3F" w14:textId="77777777" w:rsidR="00DF4371" w:rsidRDefault="00D42A02">
            <w:pPr>
              <w:spacing w:after="0"/>
              <w:jc w:val="center"/>
              <w:rPr>
                <w:color w:val="0C0C0C"/>
                <w:sz w:val="16"/>
              </w:rPr>
            </w:pPr>
            <w:r>
              <w:rPr>
                <w:color w:val="0C0C0C"/>
                <w:sz w:val="16"/>
              </w:rPr>
              <w:t>N/A</w:t>
            </w:r>
          </w:p>
        </w:tc>
        <w:tc>
          <w:tcPr>
            <w:tcW w:w="0" w:type="auto"/>
            <w:shd w:val="clear" w:color="auto" w:fill="FFFFFF"/>
          </w:tcPr>
          <w:p w14:paraId="60AA58B5" w14:textId="77777777" w:rsidR="00DF4371" w:rsidRDefault="00D42A02">
            <w:pPr>
              <w:spacing w:after="0"/>
              <w:jc w:val="center"/>
              <w:rPr>
                <w:color w:val="0C0C0C"/>
                <w:sz w:val="16"/>
              </w:rPr>
            </w:pPr>
            <w:r>
              <w:rPr>
                <w:color w:val="0C0C0C"/>
                <w:sz w:val="16"/>
              </w:rPr>
              <w:t>60s</w:t>
            </w:r>
          </w:p>
        </w:tc>
        <w:tc>
          <w:tcPr>
            <w:tcW w:w="0" w:type="auto"/>
            <w:shd w:val="clear" w:color="auto" w:fill="FFFFFF"/>
          </w:tcPr>
          <w:p w14:paraId="021A0035" w14:textId="77777777" w:rsidR="00DF4371" w:rsidRDefault="00D42A02">
            <w:pPr>
              <w:spacing w:after="0"/>
              <w:jc w:val="center"/>
              <w:rPr>
                <w:color w:val="0C0C0C"/>
                <w:sz w:val="16"/>
              </w:rPr>
            </w:pPr>
            <w:r>
              <w:rPr>
                <w:color w:val="0C0C0C"/>
                <w:sz w:val="16"/>
              </w:rPr>
              <w:t>60, ≤</w:t>
            </w:r>
            <w:r>
              <w:rPr>
                <w:sz w:val="16"/>
                <w:szCs w:val="16"/>
                <w:lang w:eastAsia="zh-CN"/>
              </w:rPr>
              <w:t>0.1 for gesture recognition</w:t>
            </w:r>
          </w:p>
        </w:tc>
        <w:tc>
          <w:tcPr>
            <w:tcW w:w="0" w:type="auto"/>
            <w:shd w:val="clear" w:color="auto" w:fill="FFFFFF"/>
          </w:tcPr>
          <w:p w14:paraId="3A86ACAC"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5B9B1DE6" w14:textId="77777777" w:rsidR="00DF4371" w:rsidRDefault="00D42A02">
            <w:pPr>
              <w:spacing w:after="0"/>
              <w:jc w:val="center"/>
              <w:rPr>
                <w:color w:val="0C0C0C"/>
                <w:sz w:val="16"/>
              </w:rPr>
            </w:pPr>
            <w:r>
              <w:rPr>
                <w:color w:val="0C0C0C"/>
                <w:sz w:val="16"/>
              </w:rPr>
              <w:t>5</w:t>
            </w:r>
          </w:p>
        </w:tc>
        <w:tc>
          <w:tcPr>
            <w:tcW w:w="0" w:type="auto"/>
            <w:shd w:val="clear" w:color="auto" w:fill="FFFFFF"/>
          </w:tcPr>
          <w:p w14:paraId="68D6E21C" w14:textId="77777777" w:rsidR="00DF4371" w:rsidRDefault="00D42A02">
            <w:pPr>
              <w:spacing w:after="0" w:line="240" w:lineRule="atLeast"/>
              <w:rPr>
                <w:color w:val="0C0C0C"/>
                <w:sz w:val="16"/>
                <w:lang w:eastAsia="zh-CN"/>
              </w:rPr>
            </w:pPr>
            <w:r>
              <w:rPr>
                <w:color w:val="0C0C0C"/>
                <w:sz w:val="16"/>
                <w:lang w:eastAsia="zh-CN"/>
              </w:rPr>
              <w:t>sleep monitoring,</w:t>
            </w:r>
          </w:p>
          <w:p w14:paraId="16AD390C" w14:textId="77777777" w:rsidR="00DF4371" w:rsidRDefault="00D42A02">
            <w:pPr>
              <w:spacing w:after="0" w:line="240" w:lineRule="atLeast"/>
              <w:rPr>
                <w:color w:val="0C0C0C"/>
                <w:sz w:val="16"/>
                <w:lang w:eastAsia="zh-CN"/>
              </w:rPr>
            </w:pPr>
            <w:r>
              <w:rPr>
                <w:color w:val="0C0C0C"/>
                <w:sz w:val="16"/>
                <w:lang w:eastAsia="zh-CN"/>
              </w:rPr>
              <w:t>sports monitoring,</w:t>
            </w:r>
          </w:p>
          <w:p w14:paraId="0E7231EB" w14:textId="77777777" w:rsidR="00DF4371" w:rsidRDefault="00D42A02">
            <w:pPr>
              <w:spacing w:after="0"/>
              <w:rPr>
                <w:color w:val="0C0C0C"/>
                <w:sz w:val="16"/>
              </w:rPr>
            </w:pPr>
            <w:r>
              <w:rPr>
                <w:color w:val="0C0C0C"/>
                <w:sz w:val="16"/>
                <w:lang w:eastAsia="zh-CN"/>
              </w:rPr>
              <w:t>gesture recognition</w:t>
            </w:r>
          </w:p>
        </w:tc>
      </w:tr>
      <w:bookmarkEnd w:id="24"/>
      <w:bookmarkEnd w:id="25"/>
      <w:bookmarkEnd w:id="26"/>
      <w:tr w:rsidR="00DF4371" w14:paraId="1EE59812" w14:textId="77777777">
        <w:trPr>
          <w:jc w:val="center"/>
        </w:trPr>
        <w:tc>
          <w:tcPr>
            <w:tcW w:w="0" w:type="auto"/>
            <w:gridSpan w:val="15"/>
          </w:tcPr>
          <w:p w14:paraId="4B71E529" w14:textId="77777777" w:rsidR="00DF4371" w:rsidRDefault="00D42A02">
            <w:pPr>
              <w:pStyle w:val="TAN"/>
              <w:spacing w:after="120" w:line="260" w:lineRule="auto"/>
              <w:rPr>
                <w:sz w:val="16"/>
                <w:szCs w:val="16"/>
              </w:rPr>
            </w:pPr>
            <w:r>
              <w:rPr>
                <w:sz w:val="16"/>
                <w:szCs w:val="16"/>
              </w:rPr>
              <w:t>NOTE 1:</w:t>
            </w:r>
            <w:r>
              <w:rPr>
                <w:sz w:val="16"/>
                <w:szCs w:val="16"/>
              </w:rPr>
              <w:tab/>
              <w:t>The terms in Table 7.2-1 are found in Section 3.1.</w:t>
            </w:r>
          </w:p>
          <w:p w14:paraId="6B713BDF" w14:textId="77777777" w:rsidR="00DF4371" w:rsidRDefault="00D42A02">
            <w:pPr>
              <w:pStyle w:val="TAN"/>
              <w:spacing w:after="120" w:line="260" w:lineRule="auto"/>
              <w:rPr>
                <w:sz w:val="16"/>
                <w:szCs w:val="16"/>
              </w:rPr>
            </w:pPr>
            <w:r>
              <w:rPr>
                <w:sz w:val="16"/>
                <w:szCs w:val="16"/>
              </w:rPr>
              <w:t>NOTE 2: To detect the UAV existence (e.g., for intrusion detection), the sensing resolution of distance is 10m [25].</w:t>
            </w:r>
          </w:p>
          <w:p w14:paraId="7212BC04" w14:textId="77777777" w:rsidR="00DF4371" w:rsidRDefault="00D42A02">
            <w:pPr>
              <w:pStyle w:val="TAN"/>
              <w:spacing w:after="120" w:line="260" w:lineRule="auto"/>
              <w:rPr>
                <w:sz w:val="16"/>
                <w:szCs w:val="16"/>
              </w:rPr>
            </w:pPr>
            <w:r>
              <w:rPr>
                <w:sz w:val="16"/>
                <w:szCs w:val="16"/>
              </w:rPr>
              <w:t>NOTE 3:</w:t>
            </w:r>
            <w:r>
              <w:rPr>
                <w:sz w:val="16"/>
                <w:szCs w:val="16"/>
              </w:rPr>
              <w:tab/>
              <w:t>To detect the UAV existence, the sensing resolution of velocity is 10m/s [25].</w:t>
            </w:r>
          </w:p>
          <w:p w14:paraId="53C3D5C5" w14:textId="77777777" w:rsidR="00DF4371" w:rsidRDefault="00D42A02">
            <w:pPr>
              <w:pStyle w:val="TAN"/>
              <w:spacing w:after="120" w:line="260" w:lineRule="auto"/>
              <w:rPr>
                <w:sz w:val="16"/>
                <w:szCs w:val="16"/>
              </w:rPr>
            </w:pPr>
            <w:r>
              <w:rPr>
                <w:sz w:val="16"/>
                <w:szCs w:val="16"/>
                <w:lang w:val="en-US" w:eastAsia="fr-FR"/>
              </w:rPr>
              <w:t>NOTE 4: The typical size (Length x Width x Height) of UAV is 1.6m x 1.5m x 0.7m, the typical size of pedestrian is 0.5m x 0.5m x 1.75m, and the typical size of engineering vehicle is 7.5m x 2.5m x 3.5 m.</w:t>
            </w:r>
          </w:p>
          <w:p w14:paraId="1AECCB33" w14:textId="77777777" w:rsidR="00DF4371" w:rsidRDefault="00D42A02">
            <w:pPr>
              <w:pStyle w:val="TAN"/>
              <w:spacing w:after="120" w:line="260" w:lineRule="auto"/>
              <w:rPr>
                <w:sz w:val="16"/>
                <w:szCs w:val="16"/>
              </w:rPr>
            </w:pPr>
            <w:r>
              <w:rPr>
                <w:sz w:val="16"/>
                <w:szCs w:val="16"/>
              </w:rPr>
              <w:t>NOTE 5:</w:t>
            </w:r>
            <w:r>
              <w:rPr>
                <w:sz w:val="16"/>
                <w:szCs w:val="16"/>
              </w:rPr>
              <w:tab/>
              <w:t>The KPI values for UAVs are sourced from [</w:t>
            </w:r>
            <w:r>
              <w:rPr>
                <w:sz w:val="16"/>
                <w:szCs w:val="16"/>
                <w:lang w:val="en-US" w:eastAsia="zh-CN"/>
              </w:rPr>
              <w:t>25</w:t>
            </w:r>
            <w:r>
              <w:rPr>
                <w:sz w:val="16"/>
                <w:szCs w:val="16"/>
              </w:rPr>
              <w:t>]</w:t>
            </w:r>
            <w:r>
              <w:rPr>
                <w:sz w:val="16"/>
                <w:szCs w:val="16"/>
                <w:lang w:val="en-US" w:eastAsia="zh-CN"/>
              </w:rPr>
              <w:t xml:space="preserve"> and [40] and for factories </w:t>
            </w:r>
            <w:r>
              <w:rPr>
                <w:sz w:val="16"/>
                <w:szCs w:val="16"/>
              </w:rPr>
              <w:t>are sourced from [</w:t>
            </w:r>
            <w:r>
              <w:rPr>
                <w:sz w:val="16"/>
                <w:szCs w:val="16"/>
                <w:lang w:val="en-US" w:eastAsia="zh-CN"/>
              </w:rPr>
              <w:t>47</w:t>
            </w:r>
            <w:r>
              <w:rPr>
                <w:sz w:val="16"/>
                <w:szCs w:val="16"/>
              </w:rPr>
              <w:t>]</w:t>
            </w:r>
            <w:r>
              <w:rPr>
                <w:sz w:val="16"/>
                <w:szCs w:val="16"/>
                <w:lang w:val="en-US" w:eastAsia="zh-CN"/>
              </w:rPr>
              <w:t>.</w:t>
            </w:r>
          </w:p>
          <w:p w14:paraId="093C14D5" w14:textId="77777777" w:rsidR="00DF4371" w:rsidRDefault="00D42A02">
            <w:pPr>
              <w:pStyle w:val="TAN"/>
              <w:spacing w:after="120" w:line="260" w:lineRule="auto"/>
              <w:rPr>
                <w:sz w:val="16"/>
                <w:szCs w:val="16"/>
              </w:rPr>
            </w:pPr>
            <w:r>
              <w:rPr>
                <w:sz w:val="16"/>
                <w:szCs w:val="16"/>
              </w:rPr>
              <w:t>NOTE 6:</w:t>
            </w:r>
            <w:r>
              <w:rPr>
                <w:sz w:val="16"/>
                <w:szCs w:val="16"/>
              </w:rPr>
              <w:tab/>
              <w:t xml:space="preserve">The value 100 </w:t>
            </w:r>
            <w:proofErr w:type="spellStart"/>
            <w:r>
              <w:rPr>
                <w:sz w:val="16"/>
                <w:szCs w:val="16"/>
              </w:rPr>
              <w:t>ms</w:t>
            </w:r>
            <w:proofErr w:type="spellEnd"/>
            <w:r>
              <w:rPr>
                <w:sz w:val="16"/>
                <w:szCs w:val="16"/>
              </w:rPr>
              <w:t xml:space="preserve"> is sourced from [28] and is valid for sensing at crossroads.</w:t>
            </w:r>
          </w:p>
          <w:p w14:paraId="60F7F6C9" w14:textId="77777777" w:rsidR="00DF4371" w:rsidRDefault="00D42A02">
            <w:pPr>
              <w:pStyle w:val="TAN"/>
              <w:spacing w:after="120" w:line="260" w:lineRule="auto"/>
              <w:rPr>
                <w:sz w:val="16"/>
                <w:szCs w:val="16"/>
              </w:rPr>
            </w:pPr>
            <w:r>
              <w:rPr>
                <w:sz w:val="16"/>
                <w:szCs w:val="16"/>
                <w:lang w:val="en-US" w:eastAsia="fr-FR"/>
              </w:rPr>
              <w:t>NOTE 7: The safe distance between pedestrian/vehicle and transmission station/line is 0.7m/0.95m [46]. The size of the park of Smart Grid depends on the real environment.</w:t>
            </w:r>
          </w:p>
          <w:p w14:paraId="23C35AD5" w14:textId="77777777" w:rsidR="00DF4371" w:rsidRDefault="00D42A02">
            <w:pPr>
              <w:pStyle w:val="TAL"/>
              <w:spacing w:after="120" w:line="260" w:lineRule="auto"/>
              <w:rPr>
                <w:sz w:val="16"/>
                <w:szCs w:val="16"/>
              </w:rPr>
            </w:pPr>
            <w:r>
              <w:rPr>
                <w:sz w:val="16"/>
                <w:szCs w:val="16"/>
              </w:rPr>
              <w:t>NOTE 8:</w:t>
            </w:r>
            <w:r>
              <w:rPr>
                <w:sz w:val="16"/>
                <w:szCs w:val="16"/>
              </w:rPr>
              <w:tab/>
              <w:t>To track the UAV flying (e.g., for collision detection and warning), the sensing resolution of distance is 1m [25].</w:t>
            </w:r>
          </w:p>
          <w:p w14:paraId="188060BE" w14:textId="77777777" w:rsidR="00DF4371" w:rsidRDefault="00D42A02">
            <w:pPr>
              <w:pStyle w:val="TAL"/>
              <w:spacing w:after="120" w:line="260" w:lineRule="auto"/>
              <w:rPr>
                <w:sz w:val="16"/>
                <w:szCs w:val="16"/>
              </w:rPr>
            </w:pPr>
            <w:r>
              <w:rPr>
                <w:sz w:val="16"/>
                <w:szCs w:val="16"/>
              </w:rPr>
              <w:t>NOTE 9:</w:t>
            </w:r>
            <w:r>
              <w:rPr>
                <w:sz w:val="16"/>
                <w:szCs w:val="16"/>
              </w:rPr>
              <w:tab/>
              <w:t>To track the UAV flying, the sensing resolution of velocity is 1m/s [25].</w:t>
            </w:r>
          </w:p>
          <w:p w14:paraId="100C17D1" w14:textId="77777777" w:rsidR="00DF4371" w:rsidRDefault="00D42A02">
            <w:pPr>
              <w:pStyle w:val="TAL"/>
              <w:spacing w:after="120" w:line="260" w:lineRule="auto"/>
              <w:rPr>
                <w:sz w:val="16"/>
                <w:szCs w:val="16"/>
              </w:rPr>
            </w:pPr>
            <w:r>
              <w:rPr>
                <w:sz w:val="16"/>
                <w:szCs w:val="16"/>
              </w:rPr>
              <w:t>NOTE 10:</w:t>
            </w:r>
            <w:r>
              <w:rPr>
                <w:sz w:val="16"/>
                <w:szCs w:val="16"/>
              </w:rPr>
              <w:tab/>
              <w:t>To realize 1m granularity tracking, when the velocity resolution is 1 m/s, the maximum corresponding sensing service latency is 1s.</w:t>
            </w:r>
          </w:p>
          <w:p w14:paraId="3AFA68A5" w14:textId="77777777" w:rsidR="00DF4371" w:rsidRDefault="00D42A02">
            <w:pPr>
              <w:pStyle w:val="TAN"/>
              <w:spacing w:after="120" w:line="260" w:lineRule="auto"/>
              <w:rPr>
                <w:sz w:val="16"/>
                <w:szCs w:val="16"/>
              </w:rPr>
            </w:pPr>
            <w:r>
              <w:rPr>
                <w:sz w:val="16"/>
                <w:szCs w:val="16"/>
              </w:rPr>
              <w:t>NOTE 11:</w:t>
            </w:r>
            <w:r>
              <w:rPr>
                <w:sz w:val="16"/>
                <w:szCs w:val="16"/>
              </w:rPr>
              <w:tab/>
            </w:r>
            <w:proofErr w:type="spellStart"/>
            <w:r>
              <w:rPr>
                <w:sz w:val="16"/>
                <w:szCs w:val="16"/>
              </w:rPr>
              <w:t>Echodyne</w:t>
            </w:r>
            <w:proofErr w:type="spellEnd"/>
            <w:r>
              <w:rPr>
                <w:sz w:val="16"/>
                <w:szCs w:val="16"/>
              </w:rPr>
              <w:t xml:space="preserve"> MESA-DAA</w:t>
            </w:r>
            <w:r>
              <w:rPr>
                <w:sz w:val="16"/>
                <w:szCs w:val="16"/>
                <w:vertAlign w:val="superscript"/>
              </w:rPr>
              <w:t xml:space="preserve">TM </w:t>
            </w:r>
            <w:r>
              <w:rPr>
                <w:sz w:val="16"/>
                <w:szCs w:val="16"/>
              </w:rPr>
              <w:t>has approximate 1Hz scan rate [40].</w:t>
            </w:r>
          </w:p>
          <w:p w14:paraId="338D52DD" w14:textId="77777777" w:rsidR="00DF4371" w:rsidRDefault="00D42A02">
            <w:pPr>
              <w:pStyle w:val="TAN"/>
              <w:spacing w:after="120" w:line="260" w:lineRule="auto"/>
              <w:rPr>
                <w:sz w:val="16"/>
                <w:szCs w:val="16"/>
              </w:rPr>
            </w:pPr>
            <w:r>
              <w:rPr>
                <w:sz w:val="16"/>
                <w:szCs w:val="16"/>
              </w:rPr>
              <w:t>NOTE 12:</w:t>
            </w:r>
            <w:r>
              <w:rPr>
                <w:sz w:val="16"/>
                <w:szCs w:val="16"/>
              </w:rPr>
              <w:tab/>
              <w:t>Additional KPI on motion rate accuracy of 2 times/min (0.033 Hz).</w:t>
            </w:r>
          </w:p>
          <w:p w14:paraId="4FB0C8B8" w14:textId="77777777" w:rsidR="00DF4371" w:rsidRDefault="00D42A02">
            <w:pPr>
              <w:pStyle w:val="TAN"/>
              <w:spacing w:after="120" w:line="260" w:lineRule="auto"/>
              <w:rPr>
                <w:sz w:val="16"/>
                <w:szCs w:val="16"/>
              </w:rPr>
            </w:pPr>
            <w:r>
              <w:rPr>
                <w:sz w:val="16"/>
                <w:szCs w:val="16"/>
              </w:rPr>
              <w:t>NOTE 13:</w:t>
            </w:r>
            <w:r>
              <w:rPr>
                <w:sz w:val="16"/>
                <w:szCs w:val="16"/>
              </w:rPr>
              <w:tab/>
              <w:t>Additional KPI on motion rate accuracy of 3 times/min (0.05Hz) and 4 times/min (0.07 Hz)</w:t>
            </w:r>
          </w:p>
          <w:p w14:paraId="4C110BEA" w14:textId="77777777" w:rsidR="00DF4371" w:rsidRDefault="00D42A02">
            <w:pPr>
              <w:pStyle w:val="TAN"/>
              <w:spacing w:after="120" w:line="260" w:lineRule="auto"/>
              <w:rPr>
                <w:rFonts w:eastAsia="等线"/>
                <w:sz w:val="16"/>
                <w:szCs w:val="16"/>
              </w:rPr>
            </w:pPr>
            <w:r>
              <w:rPr>
                <w:sz w:val="16"/>
                <w:szCs w:val="16"/>
              </w:rPr>
              <w:t>NOTE 14:</w:t>
            </w:r>
            <w:r>
              <w:rPr>
                <w:sz w:val="16"/>
                <w:szCs w:val="16"/>
              </w:rPr>
              <w:tab/>
            </w:r>
            <w:r>
              <w:rPr>
                <w:rFonts w:eastAsia="等线"/>
                <w:sz w:val="16"/>
                <w:szCs w:val="16"/>
              </w:rPr>
              <w:t>Rainfall estimation accuracy</w:t>
            </w:r>
            <w:r>
              <w:rPr>
                <w:sz w:val="16"/>
                <w:szCs w:val="16"/>
              </w:rPr>
              <w:t xml:space="preserve"> is1 mm/</w:t>
            </w:r>
            <w:proofErr w:type="gramStart"/>
            <w:r>
              <w:rPr>
                <w:sz w:val="16"/>
                <w:szCs w:val="16"/>
              </w:rPr>
              <w:t>h[</w:t>
            </w:r>
            <w:proofErr w:type="gramEnd"/>
            <w:r>
              <w:rPr>
                <w:sz w:val="16"/>
                <w:szCs w:val="16"/>
              </w:rPr>
              <w:t xml:space="preserve">39] and </w:t>
            </w:r>
            <w:r>
              <w:rPr>
                <w:rFonts w:eastAsia="等线"/>
                <w:sz w:val="16"/>
                <w:szCs w:val="16"/>
              </w:rPr>
              <w:t>describes the closeness of the measured rainfall estimation to its true rainfall value.</w:t>
            </w:r>
          </w:p>
          <w:p w14:paraId="4502FE61" w14:textId="77777777" w:rsidR="00DF4371" w:rsidRDefault="00D42A02">
            <w:pPr>
              <w:pStyle w:val="TAN"/>
              <w:spacing w:after="120" w:line="260" w:lineRule="auto"/>
              <w:rPr>
                <w:sz w:val="16"/>
                <w:szCs w:val="16"/>
              </w:rPr>
            </w:pPr>
            <w:r>
              <w:rPr>
                <w:sz w:val="16"/>
                <w:szCs w:val="16"/>
                <w:lang w:eastAsia="ja-JP"/>
              </w:rPr>
              <w:t>NOTE 15:</w:t>
            </w:r>
            <w:r>
              <w:rPr>
                <w:sz w:val="16"/>
                <w:szCs w:val="16"/>
              </w:rPr>
              <w:tab/>
            </w:r>
            <w:r>
              <w:rPr>
                <w:sz w:val="16"/>
                <w:szCs w:val="16"/>
                <w:lang w:eastAsia="ja-JP"/>
              </w:rPr>
              <w:t>This value is for the water level. Description related to NOTE in clause 5.5.1 suggests 0.01 m. [≤0.2] is derived from the water level where people feel difficulty in walking.</w:t>
            </w:r>
          </w:p>
        </w:tc>
      </w:tr>
    </w:tbl>
    <w:p w14:paraId="6907B34B" w14:textId="77777777" w:rsidR="00DF4371" w:rsidRDefault="00DF4371">
      <w:pPr>
        <w:rPr>
          <w:rFonts w:eastAsia="宋体"/>
          <w:sz w:val="22"/>
          <w:lang w:eastAsia="zh-CN"/>
        </w:rPr>
      </w:pPr>
    </w:p>
    <w:sectPr w:rsidR="00DF4371">
      <w:pgSz w:w="16838" w:h="11906" w:orient="landscape"/>
      <w:pgMar w:top="1418" w:right="357"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4280" w14:textId="77777777" w:rsidR="00D8615F" w:rsidRDefault="00D8615F">
      <w:pPr>
        <w:spacing w:line="240" w:lineRule="auto"/>
      </w:pPr>
      <w:r>
        <w:separator/>
      </w:r>
    </w:p>
  </w:endnote>
  <w:endnote w:type="continuationSeparator" w:id="0">
    <w:p w14:paraId="4A52A2D7" w14:textId="77777777" w:rsidR="00D8615F" w:rsidRDefault="00D86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B855D" w14:textId="77777777" w:rsidR="00DF4371" w:rsidRDefault="00D42A02">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5DC808F1" w14:textId="77777777" w:rsidR="00DF4371" w:rsidRDefault="00DF437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42547"/>
    </w:sdtPr>
    <w:sdtEndPr/>
    <w:sdtContent>
      <w:p w14:paraId="561732B3" w14:textId="77777777" w:rsidR="00DF4371" w:rsidRDefault="00D42A02">
        <w:pPr>
          <w:pStyle w:val="ad"/>
          <w:jc w:val="center"/>
        </w:pPr>
        <w:r>
          <w:fldChar w:fldCharType="begin"/>
        </w:r>
        <w:r>
          <w:instrText xml:space="preserve"> PAGE   \* MERGEFORMAT </w:instrText>
        </w:r>
        <w:r>
          <w:fldChar w:fldCharType="separate"/>
        </w:r>
        <w:r>
          <w:t>1</w:t>
        </w:r>
        <w:r>
          <w:fldChar w:fldCharType="end"/>
        </w:r>
      </w:p>
    </w:sdtContent>
  </w:sdt>
  <w:p w14:paraId="5300ECAB" w14:textId="77777777" w:rsidR="00DF4371" w:rsidRDefault="00DF43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6C0EB" w14:textId="77777777" w:rsidR="00D8615F" w:rsidRDefault="00D8615F">
      <w:pPr>
        <w:spacing w:after="0"/>
      </w:pPr>
      <w:r>
        <w:separator/>
      </w:r>
    </w:p>
  </w:footnote>
  <w:footnote w:type="continuationSeparator" w:id="0">
    <w:p w14:paraId="63AF8156" w14:textId="77777777" w:rsidR="00D8615F" w:rsidRDefault="00D861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D58B8" w14:textId="77777777" w:rsidR="00DF4371" w:rsidRDefault="00DF4371">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86F"/>
    <w:multiLevelType w:val="multilevel"/>
    <w:tmpl w:val="00C1186F"/>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8053CE"/>
    <w:multiLevelType w:val="multilevel"/>
    <w:tmpl w:val="2C8053C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500127"/>
    <w:multiLevelType w:val="multilevel"/>
    <w:tmpl w:val="2E50012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306249E3"/>
    <w:multiLevelType w:val="multilevel"/>
    <w:tmpl w:val="306249E3"/>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3D2F9072"/>
    <w:multiLevelType w:val="singleLevel"/>
    <w:tmpl w:val="3D2F9072"/>
    <w:lvl w:ilvl="0">
      <w:start w:val="1"/>
      <w:numFmt w:val="decimal"/>
      <w:suff w:val="space"/>
      <w:lvlText w:val="%1)"/>
      <w:lvlJc w:val="left"/>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0B15652"/>
    <w:multiLevelType w:val="multilevel"/>
    <w:tmpl w:val="50B1565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4639F4"/>
    <w:multiLevelType w:val="multilevel"/>
    <w:tmpl w:val="634639F4"/>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13" w15:restartNumberingAfterBreak="0">
    <w:nsid w:val="7FFB33DF"/>
    <w:multiLevelType w:val="singleLevel"/>
    <w:tmpl w:val="7FFB33DF"/>
    <w:lvl w:ilvl="0">
      <w:start w:val="1"/>
      <w:numFmt w:val="bullet"/>
      <w:lvlText w:val=""/>
      <w:lvlJc w:val="left"/>
      <w:pPr>
        <w:tabs>
          <w:tab w:val="left" w:pos="420"/>
        </w:tabs>
        <w:ind w:left="420" w:hanging="420"/>
      </w:pPr>
      <w:rPr>
        <w:rFonts w:ascii="Wingdings" w:hAnsi="Wingdings" w:hint="default"/>
      </w:rPr>
    </w:lvl>
  </w:abstractNum>
  <w:num w:numId="1">
    <w:abstractNumId w:val="12"/>
  </w:num>
  <w:num w:numId="2">
    <w:abstractNumId w:val="10"/>
  </w:num>
  <w:num w:numId="3">
    <w:abstractNumId w:val="11"/>
  </w:num>
  <w:num w:numId="4">
    <w:abstractNumId w:val="9"/>
  </w:num>
  <w:num w:numId="5">
    <w:abstractNumId w:val="6"/>
  </w:num>
  <w:num w:numId="6">
    <w:abstractNumId w:val="1"/>
  </w:num>
  <w:num w:numId="7">
    <w:abstractNumId w:val="3"/>
  </w:num>
  <w:num w:numId="8">
    <w:abstractNumId w:val="4"/>
  </w:num>
  <w:num w:numId="9">
    <w:abstractNumId w:val="8"/>
  </w:num>
  <w:num w:numId="10">
    <w:abstractNumId w:val="5"/>
  </w:num>
  <w:num w:numId="11">
    <w:abstractNumId w:val="0"/>
  </w:num>
  <w:num w:numId="12">
    <w:abstractNumId w:val="13"/>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946F1597"/>
    <w:rsid w:val="97F1B618"/>
    <w:rsid w:val="9DBF2B53"/>
    <w:rsid w:val="A6B138CA"/>
    <w:rsid w:val="AB7F52C5"/>
    <w:rsid w:val="B4FFCDD6"/>
    <w:rsid w:val="BD7F9A61"/>
    <w:rsid w:val="BFBD79E2"/>
    <w:rsid w:val="BFEF9F20"/>
    <w:rsid w:val="D55C14B4"/>
    <w:rsid w:val="DB3D8D40"/>
    <w:rsid w:val="DBFD5383"/>
    <w:rsid w:val="DD2E7673"/>
    <w:rsid w:val="DEC5B65A"/>
    <w:rsid w:val="DEFE0C08"/>
    <w:rsid w:val="E7EBC7A3"/>
    <w:rsid w:val="EBFCCD36"/>
    <w:rsid w:val="EEB753AF"/>
    <w:rsid w:val="EF7F8F21"/>
    <w:rsid w:val="EFC3D081"/>
    <w:rsid w:val="EFCB1EBE"/>
    <w:rsid w:val="EFDB8731"/>
    <w:rsid w:val="F1FD482D"/>
    <w:rsid w:val="F5FB2BE9"/>
    <w:rsid w:val="F77D1E81"/>
    <w:rsid w:val="F7AF7A92"/>
    <w:rsid w:val="FAEF3499"/>
    <w:rsid w:val="FBED4D3F"/>
    <w:rsid w:val="FFBCC6DA"/>
    <w:rsid w:val="FFEF47D9"/>
    <w:rsid w:val="FFF1630F"/>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07F41"/>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6B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76E"/>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60B"/>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6FA4"/>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9CF"/>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562"/>
    <w:rsid w:val="000657C6"/>
    <w:rsid w:val="000657DB"/>
    <w:rsid w:val="00065934"/>
    <w:rsid w:val="00065D81"/>
    <w:rsid w:val="000660E0"/>
    <w:rsid w:val="00066139"/>
    <w:rsid w:val="00066209"/>
    <w:rsid w:val="000664B6"/>
    <w:rsid w:val="00066676"/>
    <w:rsid w:val="00066ABC"/>
    <w:rsid w:val="00066DF6"/>
    <w:rsid w:val="00066F51"/>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141"/>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2BA2"/>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3F22"/>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E3"/>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55D"/>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25B"/>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B00"/>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119"/>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74B"/>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18D"/>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967"/>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87DE0"/>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B41"/>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54B"/>
    <w:rsid w:val="001A1697"/>
    <w:rsid w:val="001A1A75"/>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19"/>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1D72"/>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88B"/>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1A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ED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00"/>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2D2"/>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6DBB"/>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1D78"/>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2D35"/>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676"/>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54"/>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99E"/>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974"/>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3E0"/>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2E67"/>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73"/>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2C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4E3"/>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299"/>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61C"/>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D37"/>
    <w:rsid w:val="00460E6B"/>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83"/>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BE0"/>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1FD"/>
    <w:rsid w:val="00481166"/>
    <w:rsid w:val="00481423"/>
    <w:rsid w:val="00481A05"/>
    <w:rsid w:val="00481DCF"/>
    <w:rsid w:val="004820A6"/>
    <w:rsid w:val="004821C5"/>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4D62"/>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5C"/>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15"/>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4FC"/>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2F8"/>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28"/>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B7"/>
    <w:rsid w:val="00543FC3"/>
    <w:rsid w:val="005442CE"/>
    <w:rsid w:val="0054441D"/>
    <w:rsid w:val="0054468E"/>
    <w:rsid w:val="00544A65"/>
    <w:rsid w:val="00545090"/>
    <w:rsid w:val="0054513C"/>
    <w:rsid w:val="00545AB1"/>
    <w:rsid w:val="00545C35"/>
    <w:rsid w:val="00545CF6"/>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6FA"/>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369"/>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950"/>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7F8"/>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06B5"/>
    <w:rsid w:val="006111E6"/>
    <w:rsid w:val="0061173B"/>
    <w:rsid w:val="006117E9"/>
    <w:rsid w:val="00611B95"/>
    <w:rsid w:val="00611BC8"/>
    <w:rsid w:val="00611DFA"/>
    <w:rsid w:val="00611F18"/>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88"/>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A60"/>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CD7"/>
    <w:rsid w:val="00655E09"/>
    <w:rsid w:val="006563EB"/>
    <w:rsid w:val="00656643"/>
    <w:rsid w:val="00656E36"/>
    <w:rsid w:val="006576CA"/>
    <w:rsid w:val="00657A46"/>
    <w:rsid w:val="00657AEE"/>
    <w:rsid w:val="006601AC"/>
    <w:rsid w:val="00660265"/>
    <w:rsid w:val="00660445"/>
    <w:rsid w:val="00660452"/>
    <w:rsid w:val="0066051C"/>
    <w:rsid w:val="006611C8"/>
    <w:rsid w:val="0066130F"/>
    <w:rsid w:val="00661363"/>
    <w:rsid w:val="0066144B"/>
    <w:rsid w:val="006616DD"/>
    <w:rsid w:val="006617E7"/>
    <w:rsid w:val="006618AC"/>
    <w:rsid w:val="006618FB"/>
    <w:rsid w:val="00661A46"/>
    <w:rsid w:val="00661B23"/>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825"/>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1C94"/>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6A91"/>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8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54A"/>
    <w:rsid w:val="006E77AA"/>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36C"/>
    <w:rsid w:val="006F6B9B"/>
    <w:rsid w:val="006F6F48"/>
    <w:rsid w:val="006F6FF3"/>
    <w:rsid w:val="006F71E8"/>
    <w:rsid w:val="006F751D"/>
    <w:rsid w:val="006F796F"/>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13"/>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2FEA"/>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5D72"/>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42F"/>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CE4"/>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12"/>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9D3"/>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D7D56"/>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4D32"/>
    <w:rsid w:val="007F54D9"/>
    <w:rsid w:val="007F58E5"/>
    <w:rsid w:val="007F5A85"/>
    <w:rsid w:val="007F5D85"/>
    <w:rsid w:val="007F5ED3"/>
    <w:rsid w:val="007F5F06"/>
    <w:rsid w:val="007F622B"/>
    <w:rsid w:val="007F65E4"/>
    <w:rsid w:val="007F68AD"/>
    <w:rsid w:val="007F7467"/>
    <w:rsid w:val="007F75F0"/>
    <w:rsid w:val="007F797B"/>
    <w:rsid w:val="007F798C"/>
    <w:rsid w:val="007F79CD"/>
    <w:rsid w:val="007F7F3E"/>
    <w:rsid w:val="007F7FC2"/>
    <w:rsid w:val="008005B2"/>
    <w:rsid w:val="00800CDE"/>
    <w:rsid w:val="00800E32"/>
    <w:rsid w:val="008010B3"/>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705"/>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167"/>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34"/>
    <w:rsid w:val="008736D7"/>
    <w:rsid w:val="00873A92"/>
    <w:rsid w:val="00873C53"/>
    <w:rsid w:val="00873EA7"/>
    <w:rsid w:val="008741F8"/>
    <w:rsid w:val="0087446E"/>
    <w:rsid w:val="0087474B"/>
    <w:rsid w:val="00874D26"/>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3DD"/>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02"/>
    <w:rsid w:val="008A6572"/>
    <w:rsid w:val="008A6ACD"/>
    <w:rsid w:val="008A738E"/>
    <w:rsid w:val="008A75D4"/>
    <w:rsid w:val="008A7B93"/>
    <w:rsid w:val="008B075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B42"/>
    <w:rsid w:val="008C0D41"/>
    <w:rsid w:val="008C0DEA"/>
    <w:rsid w:val="008C0E6F"/>
    <w:rsid w:val="008C118B"/>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94F"/>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04"/>
    <w:rsid w:val="008E7358"/>
    <w:rsid w:val="008E7575"/>
    <w:rsid w:val="008E77FB"/>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5F2"/>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6F21"/>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D0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BD"/>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DC8"/>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5FF2"/>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3CB"/>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3D47"/>
    <w:rsid w:val="009B4303"/>
    <w:rsid w:val="009B4C48"/>
    <w:rsid w:val="009B4C98"/>
    <w:rsid w:val="009B4EF2"/>
    <w:rsid w:val="009B51D0"/>
    <w:rsid w:val="009B5340"/>
    <w:rsid w:val="009B5C34"/>
    <w:rsid w:val="009B602C"/>
    <w:rsid w:val="009B6176"/>
    <w:rsid w:val="009B64FF"/>
    <w:rsid w:val="009B6865"/>
    <w:rsid w:val="009B6E07"/>
    <w:rsid w:val="009B70E1"/>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821"/>
    <w:rsid w:val="009C2A6E"/>
    <w:rsid w:val="009C2B31"/>
    <w:rsid w:val="009C2CDA"/>
    <w:rsid w:val="009C360F"/>
    <w:rsid w:val="009C39C6"/>
    <w:rsid w:val="009C449E"/>
    <w:rsid w:val="009C4971"/>
    <w:rsid w:val="009C4B50"/>
    <w:rsid w:val="009C4C6D"/>
    <w:rsid w:val="009C4D42"/>
    <w:rsid w:val="009C4F27"/>
    <w:rsid w:val="009C51E3"/>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AD4"/>
    <w:rsid w:val="009F3C03"/>
    <w:rsid w:val="009F3D2E"/>
    <w:rsid w:val="009F418D"/>
    <w:rsid w:val="009F45EF"/>
    <w:rsid w:val="009F4878"/>
    <w:rsid w:val="009F4C57"/>
    <w:rsid w:val="009F4EEB"/>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15F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10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733"/>
    <w:rsid w:val="00A3578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123"/>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3DC7"/>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C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954"/>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081"/>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9B4"/>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D4F"/>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963"/>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3C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7B6"/>
    <w:rsid w:val="00B96833"/>
    <w:rsid w:val="00B969B2"/>
    <w:rsid w:val="00B96C13"/>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998"/>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E8C"/>
    <w:rsid w:val="00BD0F81"/>
    <w:rsid w:val="00BD17B0"/>
    <w:rsid w:val="00BD17F9"/>
    <w:rsid w:val="00BD18BF"/>
    <w:rsid w:val="00BD195B"/>
    <w:rsid w:val="00BD1B53"/>
    <w:rsid w:val="00BD2092"/>
    <w:rsid w:val="00BD365A"/>
    <w:rsid w:val="00BD394C"/>
    <w:rsid w:val="00BD3BD2"/>
    <w:rsid w:val="00BD3CDB"/>
    <w:rsid w:val="00BD3CDF"/>
    <w:rsid w:val="00BD4086"/>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2DF6"/>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8E4"/>
    <w:rsid w:val="00C06C6E"/>
    <w:rsid w:val="00C071AC"/>
    <w:rsid w:val="00C071FB"/>
    <w:rsid w:val="00C07583"/>
    <w:rsid w:val="00C07863"/>
    <w:rsid w:val="00C079F7"/>
    <w:rsid w:val="00C07B11"/>
    <w:rsid w:val="00C108E2"/>
    <w:rsid w:val="00C1097B"/>
    <w:rsid w:val="00C10DF9"/>
    <w:rsid w:val="00C11037"/>
    <w:rsid w:val="00C110DD"/>
    <w:rsid w:val="00C11184"/>
    <w:rsid w:val="00C113C2"/>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968"/>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7FC"/>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872"/>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8751A"/>
    <w:rsid w:val="00C9027D"/>
    <w:rsid w:val="00C9088C"/>
    <w:rsid w:val="00C911D7"/>
    <w:rsid w:val="00C915A8"/>
    <w:rsid w:val="00C91C9F"/>
    <w:rsid w:val="00C91FD1"/>
    <w:rsid w:val="00C91FD3"/>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6C81"/>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02"/>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260"/>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15F"/>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01"/>
    <w:rsid w:val="00DF3824"/>
    <w:rsid w:val="00DF3897"/>
    <w:rsid w:val="00DF3BA3"/>
    <w:rsid w:val="00DF3E4E"/>
    <w:rsid w:val="00DF3F30"/>
    <w:rsid w:val="00DF40BC"/>
    <w:rsid w:val="00DF4124"/>
    <w:rsid w:val="00DF4371"/>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9D7"/>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28C"/>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6B9"/>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373"/>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56"/>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3F56"/>
    <w:rsid w:val="00EA4468"/>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69D"/>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371"/>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404"/>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5C8C"/>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4B4"/>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B6F"/>
    <w:rsid w:val="00F92DB1"/>
    <w:rsid w:val="00F92E70"/>
    <w:rsid w:val="00F93646"/>
    <w:rsid w:val="00F9394A"/>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A7ED6"/>
    <w:rsid w:val="00FB0618"/>
    <w:rsid w:val="00FB0909"/>
    <w:rsid w:val="00FB1596"/>
    <w:rsid w:val="00FB1621"/>
    <w:rsid w:val="00FB1630"/>
    <w:rsid w:val="00FB164C"/>
    <w:rsid w:val="00FB166A"/>
    <w:rsid w:val="00FB17FD"/>
    <w:rsid w:val="00FB1C39"/>
    <w:rsid w:val="00FB28E1"/>
    <w:rsid w:val="00FB2C0D"/>
    <w:rsid w:val="00FB2C84"/>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1E3C"/>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1720510"/>
    <w:rsid w:val="01AC0F94"/>
    <w:rsid w:val="02EA31B8"/>
    <w:rsid w:val="03E15940"/>
    <w:rsid w:val="044E4406"/>
    <w:rsid w:val="04BE7932"/>
    <w:rsid w:val="096D6932"/>
    <w:rsid w:val="0A80686E"/>
    <w:rsid w:val="0C6549D4"/>
    <w:rsid w:val="0CFD3B3D"/>
    <w:rsid w:val="0D1B6955"/>
    <w:rsid w:val="0D9772AF"/>
    <w:rsid w:val="0DBD25D2"/>
    <w:rsid w:val="0E6E7B64"/>
    <w:rsid w:val="0FB94802"/>
    <w:rsid w:val="100314B6"/>
    <w:rsid w:val="10DC5245"/>
    <w:rsid w:val="12901D8D"/>
    <w:rsid w:val="12EC6289"/>
    <w:rsid w:val="142F05D4"/>
    <w:rsid w:val="14952F08"/>
    <w:rsid w:val="14F7361C"/>
    <w:rsid w:val="164F0A77"/>
    <w:rsid w:val="178F7604"/>
    <w:rsid w:val="17C4223A"/>
    <w:rsid w:val="17F05114"/>
    <w:rsid w:val="185B7199"/>
    <w:rsid w:val="18933D6C"/>
    <w:rsid w:val="18C07DE5"/>
    <w:rsid w:val="1ABB38F3"/>
    <w:rsid w:val="1BD33824"/>
    <w:rsid w:val="1BE76AC1"/>
    <w:rsid w:val="1C3A0EAD"/>
    <w:rsid w:val="1CCF2696"/>
    <w:rsid w:val="1D554626"/>
    <w:rsid w:val="1DDC02CA"/>
    <w:rsid w:val="1F285246"/>
    <w:rsid w:val="1F43418F"/>
    <w:rsid w:val="1FB94FDF"/>
    <w:rsid w:val="1FFF3525"/>
    <w:rsid w:val="20827AAB"/>
    <w:rsid w:val="210D5821"/>
    <w:rsid w:val="21830379"/>
    <w:rsid w:val="21C956AD"/>
    <w:rsid w:val="22553EC9"/>
    <w:rsid w:val="234D6C6B"/>
    <w:rsid w:val="237F684F"/>
    <w:rsid w:val="2461240C"/>
    <w:rsid w:val="24663757"/>
    <w:rsid w:val="269D673D"/>
    <w:rsid w:val="26A92349"/>
    <w:rsid w:val="27287CBE"/>
    <w:rsid w:val="274D716E"/>
    <w:rsid w:val="277E1948"/>
    <w:rsid w:val="27E519F7"/>
    <w:rsid w:val="282C1621"/>
    <w:rsid w:val="29701992"/>
    <w:rsid w:val="29722222"/>
    <w:rsid w:val="2C232C43"/>
    <w:rsid w:val="2CE94733"/>
    <w:rsid w:val="2EEB25ED"/>
    <w:rsid w:val="35E24D0D"/>
    <w:rsid w:val="379520F7"/>
    <w:rsid w:val="384537D3"/>
    <w:rsid w:val="39D45344"/>
    <w:rsid w:val="3BEC1254"/>
    <w:rsid w:val="3D2C0898"/>
    <w:rsid w:val="3DC164C6"/>
    <w:rsid w:val="3E0C34F8"/>
    <w:rsid w:val="3F6414D8"/>
    <w:rsid w:val="3FAA6E5A"/>
    <w:rsid w:val="3FBC0972"/>
    <w:rsid w:val="3FE6285F"/>
    <w:rsid w:val="3FF9A543"/>
    <w:rsid w:val="409C138F"/>
    <w:rsid w:val="40FD201B"/>
    <w:rsid w:val="41593881"/>
    <w:rsid w:val="41E26A51"/>
    <w:rsid w:val="42A2605D"/>
    <w:rsid w:val="45560691"/>
    <w:rsid w:val="45AA65D0"/>
    <w:rsid w:val="46D74A54"/>
    <w:rsid w:val="488B77F9"/>
    <w:rsid w:val="48D656C7"/>
    <w:rsid w:val="493E056B"/>
    <w:rsid w:val="499974BE"/>
    <w:rsid w:val="49E51C2A"/>
    <w:rsid w:val="4A9F01A1"/>
    <w:rsid w:val="4ADC03E0"/>
    <w:rsid w:val="4BB75757"/>
    <w:rsid w:val="4C4F8F1D"/>
    <w:rsid w:val="4C854C0E"/>
    <w:rsid w:val="4C9F6762"/>
    <w:rsid w:val="4CDC4101"/>
    <w:rsid w:val="4DBF39D4"/>
    <w:rsid w:val="4E1331F2"/>
    <w:rsid w:val="4F4A1931"/>
    <w:rsid w:val="4FBC1DB1"/>
    <w:rsid w:val="500011BF"/>
    <w:rsid w:val="50E11930"/>
    <w:rsid w:val="51FD9A67"/>
    <w:rsid w:val="52FE43B6"/>
    <w:rsid w:val="547713D1"/>
    <w:rsid w:val="54D37AA1"/>
    <w:rsid w:val="556C0C62"/>
    <w:rsid w:val="55BF7BE1"/>
    <w:rsid w:val="575B194B"/>
    <w:rsid w:val="57A4244A"/>
    <w:rsid w:val="57FE02D6"/>
    <w:rsid w:val="5B24149D"/>
    <w:rsid w:val="5CE053FA"/>
    <w:rsid w:val="5D066B11"/>
    <w:rsid w:val="5D6357B4"/>
    <w:rsid w:val="5DD31364"/>
    <w:rsid w:val="5EFF181B"/>
    <w:rsid w:val="5F2F825C"/>
    <w:rsid w:val="5FEF2106"/>
    <w:rsid w:val="60493AF0"/>
    <w:rsid w:val="60941782"/>
    <w:rsid w:val="60C34898"/>
    <w:rsid w:val="60CC3B64"/>
    <w:rsid w:val="66FF6EC1"/>
    <w:rsid w:val="677BE347"/>
    <w:rsid w:val="6B6D03E2"/>
    <w:rsid w:val="6C9E279B"/>
    <w:rsid w:val="6CFFEA8B"/>
    <w:rsid w:val="6D1F4DA2"/>
    <w:rsid w:val="6F7B0F9F"/>
    <w:rsid w:val="6F7F7850"/>
    <w:rsid w:val="7036641D"/>
    <w:rsid w:val="712A569B"/>
    <w:rsid w:val="71EE8122"/>
    <w:rsid w:val="72BF2297"/>
    <w:rsid w:val="73C9365B"/>
    <w:rsid w:val="749A2944"/>
    <w:rsid w:val="75683DF8"/>
    <w:rsid w:val="75BC52CD"/>
    <w:rsid w:val="777ACD2F"/>
    <w:rsid w:val="777D548B"/>
    <w:rsid w:val="77BC17DE"/>
    <w:rsid w:val="781605DB"/>
    <w:rsid w:val="78BA6108"/>
    <w:rsid w:val="78FDE5A1"/>
    <w:rsid w:val="79B20B67"/>
    <w:rsid w:val="79B223A5"/>
    <w:rsid w:val="79B9727C"/>
    <w:rsid w:val="7A160F75"/>
    <w:rsid w:val="7A605DED"/>
    <w:rsid w:val="7ABB4A2E"/>
    <w:rsid w:val="7D53F03C"/>
    <w:rsid w:val="7D7FF29D"/>
    <w:rsid w:val="7DF23800"/>
    <w:rsid w:val="7DFE62FE"/>
    <w:rsid w:val="7E044ED4"/>
    <w:rsid w:val="7E7B4EF6"/>
    <w:rsid w:val="7FBF5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4FABB"/>
  <w15:docId w15:val="{E8749217-6043-43BB-9845-2F92C9FF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0"/>
    <w:link w:val="10"/>
    <w:uiPriority w:val="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uiPriority w:val="9"/>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uiPriority w:val="9"/>
    <w:qFormat/>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uiPriority w:val="9"/>
    <w:qFormat/>
    <w:pPr>
      <w:keepNext/>
      <w:keepLines/>
      <w:numPr>
        <w:ilvl w:val="6"/>
        <w:numId w:val="1"/>
      </w:numPr>
      <w:spacing w:before="240" w:after="64" w:line="320" w:lineRule="auto"/>
      <w:outlineLvl w:val="6"/>
    </w:pPr>
    <w:rPr>
      <w:b/>
      <w:bCs/>
      <w:sz w:val="24"/>
    </w:rPr>
  </w:style>
  <w:style w:type="paragraph" w:styleId="8">
    <w:name w:val="heading 8"/>
    <w:basedOn w:val="a"/>
    <w:next w:val="a"/>
    <w:uiPriority w:val="9"/>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uiPriority w:val="9"/>
    <w:qFormat/>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semiHidden/>
    <w:qFormat/>
    <w:rPr>
      <w:sz w:val="18"/>
      <w:szCs w:val="18"/>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uiPriority w:val="99"/>
    <w:semiHidden/>
    <w:qFormat/>
    <w:rPr>
      <w:rFonts w:ascii="Arial" w:eastAsia="宋体" w:hAnsi="Arial" w:cs="Arial"/>
      <w:color w:val="0000FF"/>
      <w:kern w:val="2"/>
      <w:sz w:val="21"/>
      <w:szCs w:val="21"/>
      <w:lang w:val="en-US" w:eastAsia="zh-CN" w:bidi="ar-SA"/>
    </w:rPr>
  </w:style>
  <w:style w:type="paragraph" w:styleId="a9">
    <w:name w:val="annotation text"/>
    <w:basedOn w:val="a"/>
    <w:link w:val="aa"/>
    <w:uiPriority w:val="99"/>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1"/>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customStyle="1" w:styleId="ListParagraph1">
    <w:name w:val="List Paragraph1"/>
    <w:basedOn w:val="a"/>
    <w:link w:val="ListParagraphChar"/>
    <w:uiPriority w:val="34"/>
    <w:qFormat/>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1"/>
    <w:qFormat/>
    <w:rPr>
      <w:rFonts w:ascii="Arial" w:eastAsia="宋体" w:hAnsi="Arial" w:cs="Arial"/>
      <w:color w:val="0000FF"/>
      <w:kern w:val="2"/>
      <w:lang w:val="en-US" w:eastAsia="zh-CN" w:bidi="ar-SA"/>
    </w:rPr>
  </w:style>
  <w:style w:type="character" w:customStyle="1" w:styleId="21">
    <w:name w:val="标题 2 字符"/>
    <w:link w:val="20"/>
    <w:qFormat/>
    <w:rPr>
      <w:rFonts w:ascii="Arial" w:eastAsia="MS Mincho" w:hAnsi="Arial" w:cs="Arial"/>
      <w:b/>
      <w:bCs/>
      <w:iCs/>
      <w:color w:val="0000FF"/>
      <w:kern w:val="2"/>
      <w:szCs w:val="28"/>
      <w:lang w:val="en-US" w:eastAsia="zh-CN" w:bidi="ar-SA"/>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Pr>
      <w:rFonts w:ascii="宋体" w:hAnsi="宋体" w:cs="宋体"/>
      <w:sz w:val="24"/>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customStyle="1" w:styleId="PlaceholderText1">
    <w:name w:val="Placeholder Text1"/>
    <w:basedOn w:val="a1"/>
    <w:uiPriority w:val="99"/>
    <w:semiHidden/>
    <w:qFormat/>
    <w:rPr>
      <w:rFonts w:ascii="Arial" w:eastAsia="宋体" w:hAnsi="Arial" w:cs="Arial"/>
      <w:color w:val="0000FF"/>
      <w:kern w:val="2"/>
      <w:lang w:val="en-US" w:eastAsia="zh-CN" w:bidi="ar-SA"/>
    </w:rPr>
  </w:style>
  <w:style w:type="character" w:customStyle="1" w:styleId="aa">
    <w:name w:val="批注文字 字符"/>
    <w:link w:val="a9"/>
    <w:uiPriority w:val="9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zi041">
    <w:name w:val="zi_041"/>
    <w:qFormat/>
    <w:rPr>
      <w:color w:val="595959"/>
      <w:sz w:val="18"/>
      <w:szCs w:val="18"/>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Pr>
      <w:rFonts w:ascii="Times New Roman" w:eastAsia="MS Mincho" w:hAnsi="Times New Roman" w:cs="Times New Roman"/>
      <w:sz w:val="20"/>
      <w:szCs w:val="24"/>
      <w:lang w:val="en-US"/>
    </w:rPr>
  </w:style>
  <w:style w:type="table" w:customStyle="1" w:styleId="11">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qFormat/>
    <w:pPr>
      <w:spacing w:before="100" w:beforeAutospacing="1" w:after="100" w:afterAutospacing="1"/>
    </w:pPr>
    <w:rPr>
      <w:rFonts w:ascii="Calibri" w:eastAsia="Calibri" w:hAnsi="Calibri" w:cs="Calibri"/>
      <w:sz w:val="22"/>
      <w:szCs w:val="22"/>
    </w:rPr>
  </w:style>
  <w:style w:type="paragraph" w:customStyle="1" w:styleId="References">
    <w:name w:val="References"/>
    <w:basedOn w:val="a"/>
    <w:qFormat/>
    <w:pPr>
      <w:numPr>
        <w:ilvl w:val="2"/>
        <w:numId w:val="6"/>
      </w:numPr>
    </w:pPr>
  </w:style>
  <w:style w:type="character" w:customStyle="1" w:styleId="ae">
    <w:name w:val="页脚 字符"/>
    <w:basedOn w:val="a1"/>
    <w:link w:val="ad"/>
    <w:uiPriority w:val="99"/>
    <w:qFormat/>
    <w:rPr>
      <w:rFonts w:eastAsia="Times New Roman"/>
      <w:sz w:val="18"/>
      <w:szCs w:val="18"/>
      <w:lang w:eastAsia="en-US"/>
    </w:rPr>
  </w:style>
  <w:style w:type="character" w:customStyle="1" w:styleId="xxapple-converted-space">
    <w:name w:val="x_xapple-converted-space"/>
    <w:basedOn w:val="a1"/>
    <w:qFormat/>
  </w:style>
  <w:style w:type="character" w:customStyle="1" w:styleId="B10">
    <w:name w:val="B1 (文字)"/>
    <w:qFormat/>
    <w:rPr>
      <w:rFonts w:ascii="Times New Roman" w:hAnsi="Times New Roman"/>
      <w:lang w:eastAsia="en-US"/>
    </w:rPr>
  </w:style>
  <w:style w:type="paragraph" w:customStyle="1" w:styleId="PL">
    <w:name w:val="PL"/>
    <w:basedOn w:val="a"/>
    <w:qFormat/>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IntenseEmphasis1">
    <w:name w:val="Intense Emphasis1"/>
    <w:basedOn w:val="a1"/>
    <w:uiPriority w:val="21"/>
    <w:qFormat/>
    <w:rPr>
      <w:b/>
      <w:bCs/>
      <w:i/>
      <w:iCs/>
      <w:color w:val="4F81BD" w:themeColor="accent1"/>
    </w:rPr>
  </w:style>
  <w:style w:type="character" w:customStyle="1" w:styleId="SubtleEmphasis1">
    <w:name w:val="Subtle Emphasis1"/>
    <w:basedOn w:val="a1"/>
    <w:uiPriority w:val="19"/>
    <w:qFormat/>
    <w:rPr>
      <w:i/>
      <w:iCs/>
      <w:color w:val="7F7F7F" w:themeColor="text1" w:themeTint="80"/>
    </w:rPr>
  </w:style>
  <w:style w:type="paragraph" w:customStyle="1" w:styleId="ListParagraph2">
    <w:name w:val="List Paragraph2"/>
    <w:basedOn w:val="a"/>
    <w:uiPriority w:val="34"/>
    <w:qFormat/>
    <w:pPr>
      <w:ind w:leftChars="400" w:left="840"/>
    </w:pPr>
  </w:style>
  <w:style w:type="paragraph" w:customStyle="1" w:styleId="ListParagraph3">
    <w:name w:val="List Paragraph3"/>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ListParagraph4">
    <w:name w:val="List Paragraph4"/>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Style2">
    <w:name w:val="_Style 2"/>
    <w:basedOn w:val="a"/>
    <w:uiPriority w:val="34"/>
    <w:qFormat/>
    <w:pPr>
      <w:ind w:leftChars="400" w:left="840"/>
    </w:pPr>
  </w:style>
  <w:style w:type="paragraph" w:customStyle="1" w:styleId="24">
    <w:name w:val="列出段落2"/>
    <w:basedOn w:val="a"/>
    <w:uiPriority w:val="34"/>
    <w:qFormat/>
    <w:pPr>
      <w:suppressAutoHyphens/>
      <w:spacing w:after="50" w:line="259" w:lineRule="auto"/>
      <w:ind w:left="840"/>
      <w:jc w:val="both"/>
    </w:pPr>
    <w:rPr>
      <w:rFonts w:ascii="Cambria" w:eastAsia="黑体" w:hAnsi="Cambria" w:cs="宋体"/>
      <w:szCs w:val="20"/>
    </w:rPr>
  </w:style>
  <w:style w:type="paragraph" w:customStyle="1" w:styleId="12">
    <w:name w:val="목록 단락1"/>
    <w:basedOn w:val="a"/>
    <w:uiPriority w:val="34"/>
    <w:qFormat/>
    <w:pPr>
      <w:suppressAutoHyphens/>
      <w:spacing w:after="50" w:line="259" w:lineRule="auto"/>
      <w:ind w:left="840"/>
      <w:jc w:val="both"/>
    </w:pPr>
    <w:rPr>
      <w:rFonts w:ascii="Cambria" w:eastAsia="黑体" w:hAnsi="Cambria" w:cs="宋体"/>
      <w:szCs w:val="20"/>
    </w:rPr>
  </w:style>
  <w:style w:type="paragraph" w:customStyle="1" w:styleId="32">
    <w:name w:val="列出段落3"/>
    <w:basedOn w:val="a"/>
    <w:uiPriority w:val="34"/>
    <w:qFormat/>
    <w:pPr>
      <w:suppressAutoHyphens/>
      <w:spacing w:after="50"/>
      <w:ind w:left="840"/>
    </w:pPr>
    <w:rPr>
      <w:rFonts w:ascii="Cambria" w:eastAsia="黑体" w:hAnsi="Cambria" w:cs="宋体"/>
      <w:szCs w:val="20"/>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表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styleId="afb">
    <w:name w:val="List Paragraph"/>
    <w:basedOn w:val="a"/>
    <w:link w:val="afc"/>
    <w:uiPriority w:val="34"/>
    <w:qFormat/>
    <w:pPr>
      <w:ind w:firstLineChars="200" w:firstLine="420"/>
    </w:pPr>
  </w:style>
  <w:style w:type="character" w:customStyle="1" w:styleId="afc">
    <w:name w:val="列表段落 字符"/>
    <w:link w:val="afb"/>
    <w:uiPriority w:val="34"/>
    <w:qFormat/>
    <w:locked/>
    <w:rPr>
      <w:rFonts w:eastAsia="Times New Roman"/>
      <w:szCs w:val="24"/>
      <w:lang w:eastAsia="en-US"/>
    </w:rPr>
  </w:style>
  <w:style w:type="paragraph" w:customStyle="1" w:styleId="Default">
    <w:name w:val="Default"/>
    <w:qFormat/>
    <w:pPr>
      <w:widowControl w:val="0"/>
      <w:autoSpaceDE w:val="0"/>
      <w:autoSpaceDN w:val="0"/>
      <w:adjustRightInd w:val="0"/>
    </w:pPr>
    <w:rPr>
      <w:color w:val="000000"/>
      <w:sz w:val="24"/>
      <w:szCs w:val="24"/>
    </w:rPr>
  </w:style>
  <w:style w:type="character" w:styleId="afd">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2850</Words>
  <Characters>16245</Characters>
  <Application>Microsoft Office Word</Application>
  <DocSecurity>0</DocSecurity>
  <Lines>135</Lines>
  <Paragraphs>38</Paragraphs>
  <ScaleCrop>false</ScaleCrop>
  <Company>OPPO</Company>
  <LinksUpToDate>false</LinksUpToDate>
  <CharactersWithSpaces>19057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OPPO-Zonda</cp:lastModifiedBy>
  <cp:revision>6</cp:revision>
  <cp:lastPrinted>2007-08-25T02:45:00Z</cp:lastPrinted>
  <dcterms:created xsi:type="dcterms:W3CDTF">2023-11-29T01:24:00Z</dcterms:created>
  <dcterms:modified xsi:type="dcterms:W3CDTF">2023-12-04T02:22:00Z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1033-11.1.0.11711</vt:lpwstr>
  </property>
  <property fmtid="{D5CDD505-2E9C-101B-9397-08002B2CF9AE}" pid="3" name="ICV">
    <vt:lpwstr>1E587BB4F073420B83E56344F62C84A9</vt:lpwstr>
  </property>
</Properties>
</file>